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808"/>
      </w:tblGrid>
      <w:tr w:rsidR="00E70B6B" w:rsidTr="00E70B6B">
        <w:tc>
          <w:tcPr>
            <w:tcW w:w="3403" w:type="dxa"/>
          </w:tcPr>
          <w:p w:rsidR="00E70B6B" w:rsidRPr="00E70B6B" w:rsidRDefault="00E70B6B" w:rsidP="00E70B6B">
            <w:pPr>
              <w:ind w:firstLine="0"/>
              <w:jc w:val="center"/>
              <w:rPr>
                <w:b/>
              </w:rPr>
            </w:pPr>
            <w:r w:rsidRPr="00E70B6B">
              <w:rPr>
                <w:b/>
              </w:rPr>
              <w:t>HỘI ĐỒNG NH</w:t>
            </w:r>
            <w:r w:rsidR="00177DCC">
              <w:rPr>
                <w:b/>
              </w:rPr>
              <w:t>Â</w:t>
            </w:r>
            <w:r w:rsidRPr="00E70B6B">
              <w:rPr>
                <w:b/>
              </w:rPr>
              <w:t>N DÂN</w:t>
            </w:r>
          </w:p>
          <w:p w:rsidR="00E70B6B" w:rsidRPr="00E70B6B" w:rsidRDefault="00E70B6B" w:rsidP="00E70B6B">
            <w:pPr>
              <w:ind w:firstLine="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571411</wp:posOffset>
                      </wp:positionH>
                      <wp:positionV relativeFrom="paragraph">
                        <wp:posOffset>223756</wp:posOffset>
                      </wp:positionV>
                      <wp:extent cx="871870"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DEC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7.6pt" to="113.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OhtAEAALYDAAAOAAAAZHJzL2Uyb0RvYy54bWysU02P0zAQvSPxHyzfaZo9sFXUdA9dwQVB&#10;xcIP8DrjxlrbY41N0/57xm6bRSxCCO3F8cd7M/PeTNZ3R+/EAShZDL1sF0spIGgcbNj38vu3D+9W&#10;UqSswqAcBujlCZK827x9s55iBzc4ohuABAcJqZtiL8ecY9c0SY/gVVpghMCPBsmrzEfaNwOpiaN7&#10;19wsl++bCWmIhBpS4tv786Pc1PjGgM5fjEmQhesl15brSnV9LGuzWatuTyqOVl/KUP9RhVc2cNI5&#10;1L3KSvwg+yKUt5owockLjb5BY6yGqoHVtMvf1DyMKkLVwuakONuUXi+s/nzYkbAD906KoDy36CGT&#10;svsxiy2GwAYiibb4NMXUMXwbdnQ5pbijIvpoyJcvyxHH6u1p9haOWWi+XN22q1vugL4+Nc+8SCl/&#10;BPSibHrpbCiqVacOn1LmXAy9QvhQ6jhnrrt8clDALnwFw0o4V1vZdYZg60gcFHd/eKoqOFZFFoqx&#10;zs2k5d9JF2yhQZ2rfyXO6JoRQ56J3gakP2XNx2up5oy/qj5rLbIfcTjVPlQ7eDiqS5dBLtP367nS&#10;n3+3zU8AAAD//wMAUEsDBBQABgAIAAAAIQCue/EV3AAAAAgBAAAPAAAAZHJzL2Rvd25yZXYueG1s&#10;TI/BTsMwEETvSPyDtUjcqIMrCoQ4VVUJIS6IpnB3460TsNeR7aTh7zHiAMfZWc28qdazs2zCEHtP&#10;Eq4XBTCk1uuejIS3/ePVHbCYFGllPaGEL4ywrs/PKlVqf6IdTk0yLIdQLJWELqWh5Dy2HToVF35A&#10;yt7RB6dSlsFwHdQphzvLRVGsuFM95YZODbjtsP1sRifBPofp3WzNJo5Pu1Xz8XoUL/tJysuLefMA&#10;LOGc/p7hBz+jQ52ZDn4kHZmVcF/kKUnC8kYAy74Qt0tgh98Dryv+f0D9DQAA//8DAFBLAQItABQA&#10;BgAIAAAAIQC2gziS/gAAAOEBAAATAAAAAAAAAAAAAAAAAAAAAABbQ29udGVudF9UeXBlc10ueG1s&#10;UEsBAi0AFAAGAAgAAAAhADj9If/WAAAAlAEAAAsAAAAAAAAAAAAAAAAALwEAAF9yZWxzLy5yZWxz&#10;UEsBAi0AFAAGAAgAAAAhANNJY6G0AQAAtgMAAA4AAAAAAAAAAAAAAAAALgIAAGRycy9lMm9Eb2Mu&#10;eG1sUEsBAi0AFAAGAAgAAAAhAK578RXcAAAACAEAAA8AAAAAAAAAAAAAAAAADgQAAGRycy9kb3du&#10;cmV2LnhtbFBLBQYAAAAABAAEAPMAAAAXBQAAAAA=&#10;" strokecolor="black [3200]" strokeweight=".5pt">
                      <v:stroke joinstyle="miter"/>
                    </v:line>
                  </w:pict>
                </mc:Fallback>
              </mc:AlternateContent>
            </w:r>
            <w:r w:rsidRPr="00E70B6B">
              <w:rPr>
                <w:b/>
              </w:rPr>
              <w:t>TỈNH HẢI DƯƠNG</w:t>
            </w:r>
          </w:p>
        </w:tc>
        <w:tc>
          <w:tcPr>
            <w:tcW w:w="5808" w:type="dxa"/>
          </w:tcPr>
          <w:p w:rsidR="00E70B6B" w:rsidRPr="00E70B6B" w:rsidRDefault="00E70B6B" w:rsidP="00E70B6B">
            <w:pPr>
              <w:ind w:firstLine="0"/>
              <w:jc w:val="center"/>
              <w:rPr>
                <w:b/>
                <w:sz w:val="26"/>
              </w:rPr>
            </w:pPr>
            <w:r w:rsidRPr="00E70B6B">
              <w:rPr>
                <w:b/>
                <w:sz w:val="26"/>
              </w:rPr>
              <w:t>CÔNG HÒA XÃ HỘI CHỦ NGHĨA VIỆT NAM</w:t>
            </w:r>
          </w:p>
          <w:p w:rsidR="00E70B6B" w:rsidRDefault="00E70B6B" w:rsidP="00E70B6B">
            <w:pPr>
              <w:ind w:firstLine="0"/>
              <w:jc w:val="center"/>
              <w:rPr>
                <w:b/>
              </w:rPr>
            </w:pPr>
            <w:r w:rsidRPr="00E70B6B">
              <w:rPr>
                <w:b/>
              </w:rPr>
              <w:t xml:space="preserve">Độc lập </w:t>
            </w:r>
            <w:r w:rsidR="006F7876">
              <w:rPr>
                <w:b/>
              </w:rPr>
              <w:t>-</w:t>
            </w:r>
            <w:r w:rsidRPr="00E70B6B">
              <w:rPr>
                <w:b/>
              </w:rPr>
              <w:t xml:space="preserve"> Tự do </w:t>
            </w:r>
            <w:r w:rsidR="006F7876">
              <w:rPr>
                <w:b/>
              </w:rPr>
              <w:t>-</w:t>
            </w:r>
            <w:r w:rsidRPr="00E70B6B">
              <w:rPr>
                <w:b/>
              </w:rPr>
              <w:t xml:space="preserve"> Hạnh phúc</w:t>
            </w:r>
          </w:p>
          <w:p w:rsidR="00E70B6B" w:rsidRDefault="00E70B6B" w:rsidP="00E70B6B">
            <w:pPr>
              <w:ind w:firstLine="0"/>
              <w:jc w:val="center"/>
            </w:pPr>
            <w:r>
              <w:rPr>
                <w:b/>
                <w:noProof/>
              </w:rPr>
              <mc:AlternateContent>
                <mc:Choice Requires="wps">
                  <w:drawing>
                    <wp:anchor distT="0" distB="0" distL="114300" distR="114300" simplePos="0" relativeHeight="251661312" behindDoc="0" locked="0" layoutInCell="1" allowOverlap="1" wp14:anchorId="0B9030E6" wp14:editId="35B0AD17">
                      <wp:simplePos x="0" y="0"/>
                      <wp:positionH relativeFrom="column">
                        <wp:posOffset>708025</wp:posOffset>
                      </wp:positionH>
                      <wp:positionV relativeFrom="paragraph">
                        <wp:posOffset>21590</wp:posOffset>
                      </wp:positionV>
                      <wp:extent cx="212400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E9D67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5pt,1.7pt" to="2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QrtAEAALcDAAAOAAAAZHJzL2Uyb0RvYy54bWysU8GOEzEMvSPxD1HudKYjhN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s1t3rtuUR6Ntb80SMlPJ7&#10;QC/KYZDOhiJb9er4IWVOxtAbhJ1SyCV1PeWzgwJ24TMYlsLJ1pVdlwh2jsRR8fjHb+sig2NVZKEY&#10;69xCav9MumILDepi/S1xQdeMGPJC9DYg/S5rPt1KNRf8TfVFa5H9iOO5DqK2g7ejKrtuclm/n/1K&#10;f/rftj8AAAD//wMAUEsDBBQABgAIAAAAIQC/A+iK2gAAAAcBAAAPAAAAZHJzL2Rvd25yZXYueG1s&#10;TI/BTsMwEETvSPyDtUjcqJMSIhTiVFUlhLggmsLdjV0nYK8j20nD37NwgePTjGbf1pvFWTbrEAeP&#10;AvJVBkxj59WARsDb4fHmHlhMEpW0HrWALx1h01xe1LJS/ox7PbfJMBrBWEkBfUpjxXnseu1kXPlR&#10;I2UnH5xMhMFwFeSZxp3l6ywruZMD0oVejnrX6+6znZwA+xzmd7Mz2zg97cv24/W0fjnMQlxfLdsH&#10;YEkv6a8MP/qkDg05Hf2EKjJLnOd3VBVwWwCjvChK+u34y7yp+X//5hsAAP//AwBQSwECLQAUAAYA&#10;CAAAACEAtoM4kv4AAADhAQAAEwAAAAAAAAAAAAAAAAAAAAAAW0NvbnRlbnRfVHlwZXNdLnhtbFBL&#10;AQItABQABgAIAAAAIQA4/SH/1gAAAJQBAAALAAAAAAAAAAAAAAAAAC8BAABfcmVscy8ucmVsc1BL&#10;AQItABQABgAIAAAAIQCgFUQrtAEAALcDAAAOAAAAAAAAAAAAAAAAAC4CAABkcnMvZTJvRG9jLnht&#10;bFBLAQItABQABgAIAAAAIQC/A+iK2gAAAAcBAAAPAAAAAAAAAAAAAAAAAA4EAABkcnMvZG93bnJl&#10;di54bWxQSwUGAAAAAAQABADzAAAAFQUAAAAA&#10;" strokecolor="black [3200]" strokeweight=".5pt">
                      <v:stroke joinstyle="miter"/>
                    </v:line>
                  </w:pict>
                </mc:Fallback>
              </mc:AlternateContent>
            </w:r>
          </w:p>
        </w:tc>
      </w:tr>
      <w:tr w:rsidR="00E70B6B" w:rsidTr="00E70B6B">
        <w:tc>
          <w:tcPr>
            <w:tcW w:w="3403" w:type="dxa"/>
          </w:tcPr>
          <w:p w:rsidR="00E70B6B" w:rsidRPr="00E70B6B" w:rsidRDefault="00E70B6B" w:rsidP="00E70B6B">
            <w:pPr>
              <w:spacing w:before="120"/>
              <w:ind w:firstLine="0"/>
              <w:jc w:val="center"/>
            </w:pPr>
            <w:r w:rsidRPr="00E70B6B">
              <w:t>Số:        /2024/NQ-HĐND</w:t>
            </w:r>
          </w:p>
        </w:tc>
        <w:tc>
          <w:tcPr>
            <w:tcW w:w="5808" w:type="dxa"/>
          </w:tcPr>
          <w:p w:rsidR="00E70B6B" w:rsidRPr="00E70B6B" w:rsidRDefault="00E70B6B" w:rsidP="006A1777">
            <w:pPr>
              <w:spacing w:before="240"/>
              <w:ind w:firstLine="0"/>
              <w:jc w:val="right"/>
              <w:rPr>
                <w:i/>
                <w:sz w:val="26"/>
              </w:rPr>
            </w:pPr>
            <w:r w:rsidRPr="00E70B6B">
              <w:rPr>
                <w:i/>
              </w:rPr>
              <w:t xml:space="preserve">Hải Dương, ngày     tháng </w:t>
            </w:r>
            <w:r w:rsidR="00767C63">
              <w:rPr>
                <w:i/>
              </w:rPr>
              <w:t xml:space="preserve">  </w:t>
            </w:r>
            <w:r w:rsidRPr="00E70B6B">
              <w:rPr>
                <w:i/>
              </w:rPr>
              <w:t xml:space="preserve"> năm 2024</w:t>
            </w:r>
          </w:p>
        </w:tc>
      </w:tr>
    </w:tbl>
    <w:p w:rsidR="00065F2D" w:rsidRDefault="00065F2D" w:rsidP="00E70B6B">
      <w:pPr>
        <w:ind w:firstLine="0"/>
      </w:pPr>
    </w:p>
    <w:p w:rsidR="009B66F3" w:rsidRDefault="009B66F3" w:rsidP="009B66F3">
      <w:pPr>
        <w:spacing w:before="0"/>
        <w:ind w:firstLine="0"/>
        <w:jc w:val="left"/>
        <w:rPr>
          <w:b/>
        </w:rPr>
      </w:pPr>
      <w:r>
        <w:rPr>
          <w:b/>
        </w:rPr>
        <w:t>DỰ THẢO</w:t>
      </w:r>
      <w:bookmarkStart w:id="0" w:name="_GoBack"/>
      <w:bookmarkEnd w:id="0"/>
    </w:p>
    <w:p w:rsidR="00E70B6B" w:rsidRDefault="00E70B6B" w:rsidP="001C49A9">
      <w:pPr>
        <w:spacing w:before="0"/>
        <w:ind w:firstLine="0"/>
        <w:jc w:val="center"/>
        <w:rPr>
          <w:b/>
        </w:rPr>
      </w:pPr>
      <w:r w:rsidRPr="008C03F7">
        <w:rPr>
          <w:b/>
        </w:rPr>
        <w:t>NGHỊ QUYẾT</w:t>
      </w:r>
    </w:p>
    <w:p w:rsidR="001C49A9" w:rsidRPr="001C49A9" w:rsidRDefault="00D43ED4" w:rsidP="001C49A9">
      <w:pPr>
        <w:widowControl w:val="0"/>
        <w:spacing w:before="0"/>
        <w:ind w:firstLine="0"/>
        <w:contextualSpacing w:val="0"/>
        <w:jc w:val="center"/>
        <w:rPr>
          <w:rFonts w:eastAsia="Calibri" w:cs="Times New Roman"/>
          <w:b/>
          <w:color w:val="000000"/>
          <w:szCs w:val="28"/>
        </w:rPr>
      </w:pPr>
      <w:r w:rsidRPr="001C49A9">
        <w:rPr>
          <w:rFonts w:eastAsia="Calibri" w:cs="Times New Roman"/>
          <w:b/>
          <w:color w:val="000000"/>
          <w:szCs w:val="28"/>
        </w:rPr>
        <w:t>Về chính sách hỗ trợ kinh phí đo đạc,</w:t>
      </w:r>
      <w:r w:rsidR="00A133D8" w:rsidRPr="001C49A9">
        <w:rPr>
          <w:rFonts w:eastAsia="Calibri" w:cs="Times New Roman"/>
          <w:b/>
          <w:color w:val="000000"/>
          <w:szCs w:val="28"/>
        </w:rPr>
        <w:t xml:space="preserve"> chỉnh lý hồ sơ địa chính để </w:t>
      </w:r>
      <w:r w:rsidRPr="001C49A9">
        <w:rPr>
          <w:rFonts w:eastAsia="Calibri" w:cs="Times New Roman"/>
          <w:b/>
          <w:color w:val="000000"/>
          <w:szCs w:val="28"/>
        </w:rPr>
        <w:t>cấp đổi</w:t>
      </w:r>
      <w:r w:rsidR="00E14FDB" w:rsidRPr="001C49A9">
        <w:rPr>
          <w:rFonts w:eastAsia="Calibri" w:cs="Times New Roman"/>
          <w:b/>
          <w:color w:val="000000"/>
          <w:szCs w:val="28"/>
        </w:rPr>
        <w:t xml:space="preserve"> </w:t>
      </w:r>
      <w:r w:rsidRPr="001C49A9">
        <w:rPr>
          <w:rFonts w:eastAsia="Calibri" w:cs="Times New Roman"/>
          <w:b/>
          <w:color w:val="000000"/>
          <w:szCs w:val="28"/>
        </w:rPr>
        <w:t xml:space="preserve">hoặc </w:t>
      </w:r>
      <w:r w:rsidR="004F4205" w:rsidRPr="001C49A9">
        <w:rPr>
          <w:rFonts w:eastAsia="Calibri" w:cs="Times New Roman"/>
          <w:b/>
          <w:color w:val="000000"/>
          <w:szCs w:val="28"/>
        </w:rPr>
        <w:t>đăng ký biến động</w:t>
      </w:r>
      <w:r w:rsidRPr="001C49A9">
        <w:rPr>
          <w:rFonts w:eastAsia="Calibri" w:cs="Times New Roman"/>
          <w:b/>
          <w:color w:val="000000"/>
          <w:szCs w:val="28"/>
        </w:rPr>
        <w:t xml:space="preserve"> trên </w:t>
      </w:r>
      <w:r w:rsidR="00D5576B" w:rsidRPr="001C49A9">
        <w:rPr>
          <w:rFonts w:eastAsia="Calibri" w:cs="Times New Roman"/>
          <w:b/>
          <w:color w:val="000000"/>
          <w:szCs w:val="28"/>
        </w:rPr>
        <w:t>g</w:t>
      </w:r>
      <w:r w:rsidRPr="001C49A9">
        <w:rPr>
          <w:rFonts w:eastAsia="Calibri" w:cs="Times New Roman"/>
          <w:b/>
          <w:color w:val="000000"/>
          <w:szCs w:val="28"/>
        </w:rPr>
        <w:t>iấy chứng nhận quyền sử dụng đất đã cấp</w:t>
      </w:r>
      <w:r w:rsidR="00512175" w:rsidRPr="001C49A9">
        <w:rPr>
          <w:rFonts w:eastAsia="Calibri" w:cs="Times New Roman"/>
          <w:b/>
          <w:color w:val="000000"/>
          <w:szCs w:val="28"/>
        </w:rPr>
        <w:t xml:space="preserve"> và</w:t>
      </w:r>
      <w:r w:rsidR="004F4205" w:rsidRPr="001C49A9">
        <w:rPr>
          <w:rFonts w:eastAsia="Calibri" w:cs="Times New Roman"/>
          <w:b/>
          <w:color w:val="000000"/>
          <w:szCs w:val="28"/>
        </w:rPr>
        <w:t xml:space="preserve"> phí, lệ phí cấp đổi, đăng ký biến động </w:t>
      </w:r>
      <w:r w:rsidR="00E34299" w:rsidRPr="001C49A9">
        <w:rPr>
          <w:rFonts w:eastAsia="Calibri" w:cs="Times New Roman"/>
          <w:b/>
          <w:color w:val="000000"/>
          <w:szCs w:val="28"/>
        </w:rPr>
        <w:t xml:space="preserve">trên </w:t>
      </w:r>
      <w:r w:rsidR="004F4205" w:rsidRPr="001C49A9">
        <w:rPr>
          <w:rFonts w:eastAsia="Calibri" w:cs="Times New Roman"/>
          <w:b/>
          <w:color w:val="000000"/>
          <w:szCs w:val="28"/>
        </w:rPr>
        <w:t xml:space="preserve">giấy chứng </w:t>
      </w:r>
      <w:r w:rsidR="00512175" w:rsidRPr="001C49A9">
        <w:rPr>
          <w:rFonts w:eastAsia="Calibri" w:cs="Times New Roman"/>
          <w:b/>
          <w:color w:val="000000"/>
          <w:szCs w:val="28"/>
        </w:rPr>
        <w:t>nhận</w:t>
      </w:r>
      <w:r w:rsidR="004F4205" w:rsidRPr="001C49A9">
        <w:rPr>
          <w:rFonts w:eastAsia="Calibri" w:cs="Times New Roman"/>
          <w:b/>
          <w:color w:val="000000"/>
          <w:szCs w:val="28"/>
        </w:rPr>
        <w:t xml:space="preserve"> quyền sử dụng đất</w:t>
      </w:r>
      <w:r w:rsidRPr="001C49A9">
        <w:rPr>
          <w:rFonts w:eastAsia="Calibri" w:cs="Times New Roman"/>
          <w:b/>
          <w:color w:val="000000"/>
          <w:szCs w:val="28"/>
        </w:rPr>
        <w:t xml:space="preserve"> đối với </w:t>
      </w:r>
      <w:r w:rsidR="001D1EF7" w:rsidRPr="001C49A9">
        <w:rPr>
          <w:rFonts w:eastAsia="Calibri" w:cs="Times New Roman"/>
          <w:b/>
          <w:color w:val="000000"/>
          <w:szCs w:val="28"/>
        </w:rPr>
        <w:t xml:space="preserve">các </w:t>
      </w:r>
      <w:r w:rsidRPr="001C49A9">
        <w:rPr>
          <w:rFonts w:eastAsia="Calibri" w:cs="Times New Roman"/>
          <w:b/>
          <w:color w:val="000000"/>
          <w:szCs w:val="28"/>
        </w:rPr>
        <w:t>hộ gia đình, cá nhân</w:t>
      </w:r>
      <w:r w:rsidR="001D1EF7" w:rsidRPr="001C49A9">
        <w:rPr>
          <w:rFonts w:eastAsia="Calibri" w:cs="Times New Roman"/>
          <w:b/>
          <w:color w:val="000000"/>
          <w:szCs w:val="28"/>
        </w:rPr>
        <w:t xml:space="preserve"> </w:t>
      </w:r>
      <w:r w:rsidR="00D5576B" w:rsidRPr="001C49A9">
        <w:rPr>
          <w:rFonts w:eastAsia="Calibri" w:cs="Times New Roman"/>
          <w:b/>
          <w:color w:val="000000"/>
          <w:szCs w:val="28"/>
        </w:rPr>
        <w:t>t</w:t>
      </w:r>
      <w:r w:rsidRPr="001C49A9">
        <w:rPr>
          <w:rFonts w:eastAsia="Calibri" w:cs="Times New Roman"/>
          <w:b/>
          <w:color w:val="000000"/>
          <w:szCs w:val="28"/>
        </w:rPr>
        <w:t>ặ</w:t>
      </w:r>
      <w:r w:rsidR="00634F4B" w:rsidRPr="001C49A9">
        <w:rPr>
          <w:rFonts w:eastAsia="Calibri" w:cs="Times New Roman"/>
          <w:b/>
          <w:color w:val="000000"/>
          <w:szCs w:val="28"/>
        </w:rPr>
        <w:t>ng</w:t>
      </w:r>
      <w:r w:rsidRPr="001C49A9">
        <w:rPr>
          <w:rFonts w:eastAsia="Calibri" w:cs="Times New Roman"/>
          <w:b/>
          <w:color w:val="000000"/>
          <w:szCs w:val="28"/>
        </w:rPr>
        <w:t xml:space="preserve"> cho quyền sử dụng đất phục vụ </w:t>
      </w:r>
      <w:r w:rsidR="00A133D8" w:rsidRPr="001C49A9">
        <w:rPr>
          <w:rFonts w:eastAsia="Calibri" w:cs="Times New Roman"/>
          <w:b/>
          <w:color w:val="000000"/>
          <w:szCs w:val="28"/>
        </w:rPr>
        <w:t xml:space="preserve">xây dựng công trình </w:t>
      </w:r>
      <w:r w:rsidRPr="001C49A9">
        <w:rPr>
          <w:rFonts w:eastAsia="Calibri" w:cs="Times New Roman"/>
          <w:b/>
          <w:color w:val="000000"/>
          <w:szCs w:val="28"/>
        </w:rPr>
        <w:t>công cộng</w:t>
      </w:r>
      <w:r w:rsidR="00D62C80">
        <w:rPr>
          <w:rFonts w:eastAsia="Calibri" w:cs="Times New Roman"/>
          <w:b/>
          <w:color w:val="000000"/>
          <w:szCs w:val="28"/>
        </w:rPr>
        <w:t xml:space="preserve"> </w:t>
      </w:r>
      <w:r w:rsidR="00D5576B" w:rsidRPr="001C49A9">
        <w:rPr>
          <w:rFonts w:eastAsia="Calibri" w:cs="Times New Roman"/>
          <w:b/>
          <w:color w:val="000000"/>
          <w:szCs w:val="28"/>
        </w:rPr>
        <w:t>trên địa bàn tỉnh Hải Dương</w:t>
      </w:r>
    </w:p>
    <w:p w:rsidR="001C49A9" w:rsidRPr="001C49A9" w:rsidRDefault="001C49A9" w:rsidP="00FF6E1F">
      <w:pPr>
        <w:widowControl w:val="0"/>
        <w:spacing w:before="480"/>
        <w:ind w:firstLine="0"/>
        <w:contextualSpacing w:val="0"/>
        <w:jc w:val="center"/>
        <w:rPr>
          <w:rFonts w:eastAsia="Calibri" w:cs="Times New Roman"/>
          <w:b/>
          <w:color w:val="000000"/>
          <w:szCs w:val="28"/>
        </w:rPr>
      </w:pPr>
      <w:r w:rsidRPr="001C49A9">
        <w:rPr>
          <w:rFonts w:eastAsia="Calibri" w:cs="Times New Roman"/>
          <w:b/>
          <w:noProof/>
          <w:color w:val="000000"/>
          <w:szCs w:val="28"/>
        </w:rPr>
        <mc:AlternateContent>
          <mc:Choice Requires="wps">
            <w:drawing>
              <wp:anchor distT="0" distB="0" distL="114300" distR="114300" simplePos="0" relativeHeight="251662336" behindDoc="0" locked="0" layoutInCell="1" allowOverlap="1" wp14:anchorId="2569A24F" wp14:editId="60848092">
                <wp:simplePos x="0" y="0"/>
                <wp:positionH relativeFrom="column">
                  <wp:posOffset>2246492</wp:posOffset>
                </wp:positionH>
                <wp:positionV relativeFrom="paragraph">
                  <wp:posOffset>29817</wp:posOffset>
                </wp:positionV>
                <wp:extent cx="1105786"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105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BE08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9pt,2.35pt" to="263.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61tgEAALcDAAAOAAAAZHJzL2Uyb0RvYy54bWysU01v1DAQvSPxHyzf2SStKFW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Zd+/bd7Y0U+nLXPBMj&#10;pfwB0IuyGaSzodhWvdp9TJmTMfQC4aAUckpdd/nooIBd+AKGrZRklV2HCNaOxE7x849PXbHBWhVZ&#10;KMY6N5Pav5PO2EKDOlj/SpzRNSOGPBO9DUh/ypoPl1LNCX9xffJabD/ieKwPUdvB01GdnSe5jN/P&#10;caU//2+rHwAAAP//AwBQSwMEFAAGAAgAAAAhAHCKl17cAAAABwEAAA8AAABkcnMvZG93bnJldi54&#10;bWxMzsFOwzAQBNA7Ev9gLRI36pDSFkKcqqqEEBfUpnB3460TsNeR7aTh7zFc4Dia1ewr15M1bEQf&#10;OkcCbmcZMKTGqY60gLfD0809sBAlKWkcoYAvDLCuLi9KWSh3pj2OddQsjVAopIA2xr7gPDQtWhlm&#10;rkdK3cl5K2OKXnPl5TmNW8PzLFtyKztKH1rZ47bF5rMerADz4sd3vdWbMDzvl/XH7pS/HkYhrq+m&#10;zSOwiFP8O4YffqJDlUxHN5AKzAiYL+aJHgXcrYClfpGvHoAdfzOvSv7fX30DAAD//wMAUEsBAi0A&#10;FAAGAAgAAAAhALaDOJL+AAAA4QEAABMAAAAAAAAAAAAAAAAAAAAAAFtDb250ZW50X1R5cGVzXS54&#10;bWxQSwECLQAUAAYACAAAACEAOP0h/9YAAACUAQAACwAAAAAAAAAAAAAAAAAvAQAAX3JlbHMvLnJl&#10;bHNQSwECLQAUAAYACAAAACEAYFDOtbYBAAC3AwAADgAAAAAAAAAAAAAAAAAuAgAAZHJzL2Uyb0Rv&#10;Yy54bWxQSwECLQAUAAYACAAAACEAcIqXXtwAAAAHAQAADwAAAAAAAAAAAAAAAAAQBAAAZHJzL2Rv&#10;d25yZXYueG1sUEsFBgAAAAAEAAQA8wAAABkFAAAAAA==&#10;" strokecolor="black [3200]" strokeweight=".5pt">
                <v:stroke joinstyle="miter"/>
              </v:line>
            </w:pict>
          </mc:Fallback>
        </mc:AlternateContent>
      </w:r>
      <w:r w:rsidR="008C03F7" w:rsidRPr="001C49A9">
        <w:rPr>
          <w:rFonts w:eastAsia="Calibri" w:cs="Times New Roman"/>
          <w:b/>
          <w:color w:val="000000"/>
          <w:szCs w:val="28"/>
        </w:rPr>
        <w:t>HỘI ĐỒNG NHÂN DÂN TỈNH HẢI DƯƠNG</w:t>
      </w:r>
    </w:p>
    <w:p w:rsidR="008C03F7" w:rsidRPr="001C49A9" w:rsidRDefault="008C03F7" w:rsidP="001C49A9">
      <w:pPr>
        <w:widowControl w:val="0"/>
        <w:spacing w:before="0" w:after="360"/>
        <w:ind w:firstLine="0"/>
        <w:contextualSpacing w:val="0"/>
        <w:jc w:val="center"/>
        <w:rPr>
          <w:rFonts w:eastAsia="Calibri" w:cs="Times New Roman"/>
          <w:b/>
          <w:color w:val="000000"/>
          <w:szCs w:val="28"/>
        </w:rPr>
      </w:pPr>
      <w:r w:rsidRPr="001C49A9">
        <w:rPr>
          <w:rFonts w:eastAsia="Calibri" w:cs="Times New Roman"/>
          <w:b/>
          <w:color w:val="000000"/>
          <w:szCs w:val="28"/>
        </w:rPr>
        <w:t>KHÓA…., KỲ HỌP THỨ…</w:t>
      </w:r>
    </w:p>
    <w:p w:rsidR="008C03F7" w:rsidRPr="001C49A9" w:rsidRDefault="008B1A03" w:rsidP="001C49A9">
      <w:pPr>
        <w:widowControl w:val="0"/>
        <w:spacing w:before="0" w:after="120"/>
        <w:ind w:firstLine="709"/>
        <w:contextualSpacing w:val="0"/>
        <w:rPr>
          <w:rFonts w:eastAsia="Calibri" w:cs="Times New Roman"/>
          <w:i/>
          <w:color w:val="000000"/>
          <w:szCs w:val="28"/>
        </w:rPr>
      </w:pPr>
      <w:r w:rsidRPr="001C49A9">
        <w:rPr>
          <w:rFonts w:eastAsia="Calibri" w:cs="Times New Roman"/>
          <w:i/>
          <w:color w:val="000000"/>
          <w:szCs w:val="28"/>
        </w:rPr>
        <w:t xml:space="preserve">Căn cứ Luật </w:t>
      </w:r>
      <w:r w:rsidR="00ED3159" w:rsidRPr="001C49A9">
        <w:rPr>
          <w:rFonts w:eastAsia="Calibri" w:cs="Times New Roman"/>
          <w:i/>
          <w:color w:val="000000"/>
          <w:szCs w:val="28"/>
        </w:rPr>
        <w:t>T</w:t>
      </w:r>
      <w:r w:rsidRPr="001C49A9">
        <w:rPr>
          <w:rFonts w:eastAsia="Calibri" w:cs="Times New Roman"/>
          <w:i/>
          <w:color w:val="000000"/>
          <w:szCs w:val="28"/>
        </w:rPr>
        <w:t>ổ chức chính quyền địa phương ngày 19 tháng 6 năm 2015;</w:t>
      </w:r>
    </w:p>
    <w:p w:rsidR="008B1A03" w:rsidRPr="001C49A9" w:rsidRDefault="008B1A03" w:rsidP="001C49A9">
      <w:pPr>
        <w:widowControl w:val="0"/>
        <w:spacing w:before="0" w:after="120"/>
        <w:ind w:firstLine="709"/>
        <w:contextualSpacing w:val="0"/>
        <w:rPr>
          <w:rFonts w:eastAsia="Calibri" w:cs="Times New Roman"/>
          <w:i/>
          <w:color w:val="000000"/>
          <w:szCs w:val="28"/>
        </w:rPr>
      </w:pPr>
      <w:r w:rsidRPr="001C49A9">
        <w:rPr>
          <w:rFonts w:eastAsia="Calibri" w:cs="Times New Roman"/>
          <w:i/>
          <w:color w:val="000000"/>
          <w:szCs w:val="28"/>
        </w:rPr>
        <w:t>Căn cứ Luật sửa đổi, bổ sung một số điều của Luật Tổ chức Chính phủ và Luật Tổ chức chính quyền địa phương ngày 22 tháng 11 năm 2019;</w:t>
      </w:r>
    </w:p>
    <w:p w:rsidR="008B1A03" w:rsidRPr="001C49A9" w:rsidRDefault="008B1A03" w:rsidP="001C49A9">
      <w:pPr>
        <w:widowControl w:val="0"/>
        <w:spacing w:before="0" w:after="120"/>
        <w:ind w:firstLine="709"/>
        <w:contextualSpacing w:val="0"/>
        <w:rPr>
          <w:rFonts w:eastAsia="Calibri" w:cs="Times New Roman"/>
          <w:i/>
          <w:color w:val="000000"/>
          <w:szCs w:val="28"/>
        </w:rPr>
      </w:pPr>
      <w:r w:rsidRPr="001C49A9">
        <w:rPr>
          <w:rFonts w:eastAsia="Calibri" w:cs="Times New Roman"/>
          <w:i/>
          <w:color w:val="000000"/>
          <w:szCs w:val="28"/>
        </w:rPr>
        <w:t xml:space="preserve">Căn cứ Luật </w:t>
      </w:r>
      <w:r w:rsidR="00ED3159" w:rsidRPr="001C49A9">
        <w:rPr>
          <w:rFonts w:eastAsia="Calibri" w:cs="Times New Roman"/>
          <w:i/>
          <w:color w:val="000000"/>
          <w:szCs w:val="28"/>
        </w:rPr>
        <w:t>Đ</w:t>
      </w:r>
      <w:r w:rsidRPr="001C49A9">
        <w:rPr>
          <w:rFonts w:eastAsia="Calibri" w:cs="Times New Roman"/>
          <w:i/>
          <w:color w:val="000000"/>
          <w:szCs w:val="28"/>
        </w:rPr>
        <w:t>ất đai ngày 29 tháng 11 năm 2013</w:t>
      </w:r>
    </w:p>
    <w:p w:rsidR="008B1A03" w:rsidRPr="001C49A9" w:rsidRDefault="008B1A03" w:rsidP="001C49A9">
      <w:pPr>
        <w:widowControl w:val="0"/>
        <w:spacing w:before="0" w:after="120"/>
        <w:ind w:firstLine="709"/>
        <w:contextualSpacing w:val="0"/>
        <w:rPr>
          <w:rFonts w:eastAsia="Calibri" w:cs="Times New Roman"/>
          <w:i/>
          <w:color w:val="000000"/>
          <w:szCs w:val="28"/>
        </w:rPr>
      </w:pPr>
      <w:r w:rsidRPr="001C49A9">
        <w:rPr>
          <w:rFonts w:eastAsia="Calibri" w:cs="Times New Roman"/>
          <w:i/>
          <w:color w:val="000000"/>
          <w:szCs w:val="28"/>
        </w:rPr>
        <w:t xml:space="preserve">Căn cứ Nghị định số 43/2014/NĐ-CP ngày 15 tháng 4 năm 2014 của Chính phủ quy định chi tiết thi hành một số điều </w:t>
      </w:r>
      <w:r w:rsidR="007971D1" w:rsidRPr="001C49A9">
        <w:rPr>
          <w:rFonts w:eastAsia="Calibri" w:cs="Times New Roman"/>
          <w:i/>
          <w:color w:val="000000"/>
          <w:szCs w:val="28"/>
        </w:rPr>
        <w:t>của</w:t>
      </w:r>
      <w:r w:rsidRPr="001C49A9">
        <w:rPr>
          <w:rFonts w:eastAsia="Calibri" w:cs="Times New Roman"/>
          <w:i/>
          <w:color w:val="000000"/>
          <w:szCs w:val="28"/>
        </w:rPr>
        <w:t xml:space="preserve"> Luật </w:t>
      </w:r>
      <w:r w:rsidR="003957E0" w:rsidRPr="001C49A9">
        <w:rPr>
          <w:rFonts w:eastAsia="Calibri" w:cs="Times New Roman"/>
          <w:i/>
          <w:color w:val="000000"/>
          <w:szCs w:val="28"/>
        </w:rPr>
        <w:t>Đ</w:t>
      </w:r>
      <w:r w:rsidRPr="001C49A9">
        <w:rPr>
          <w:rFonts w:eastAsia="Calibri" w:cs="Times New Roman"/>
          <w:i/>
          <w:color w:val="000000"/>
          <w:szCs w:val="28"/>
        </w:rPr>
        <w:t>ất đai;</w:t>
      </w:r>
    </w:p>
    <w:p w:rsidR="008B1A03" w:rsidRPr="001C49A9" w:rsidRDefault="008B1A03" w:rsidP="001C49A9">
      <w:pPr>
        <w:widowControl w:val="0"/>
        <w:spacing w:before="0" w:after="120"/>
        <w:ind w:firstLine="709"/>
        <w:contextualSpacing w:val="0"/>
        <w:rPr>
          <w:rFonts w:eastAsia="Calibri" w:cs="Times New Roman"/>
          <w:color w:val="000000"/>
          <w:szCs w:val="28"/>
        </w:rPr>
      </w:pPr>
      <w:r w:rsidRPr="001C49A9">
        <w:rPr>
          <w:rFonts w:eastAsia="Calibri" w:cs="Times New Roman"/>
          <w:i/>
          <w:color w:val="000000"/>
          <w:szCs w:val="28"/>
        </w:rPr>
        <w:t>Xét Tờ trình số</w:t>
      </w:r>
      <w:r w:rsidR="00166085" w:rsidRPr="001C49A9">
        <w:rPr>
          <w:rFonts w:eastAsia="Calibri" w:cs="Times New Roman"/>
          <w:i/>
          <w:color w:val="000000"/>
          <w:szCs w:val="28"/>
        </w:rPr>
        <w:t xml:space="preserve"> … ngày …c</w:t>
      </w:r>
      <w:r w:rsidRPr="001C49A9">
        <w:rPr>
          <w:rFonts w:eastAsia="Calibri" w:cs="Times New Roman"/>
          <w:i/>
          <w:color w:val="000000"/>
          <w:szCs w:val="28"/>
        </w:rPr>
        <w:t>ủa UBND tỉnh về việc</w:t>
      </w:r>
      <w:r w:rsidR="00D2327A" w:rsidRPr="001C49A9">
        <w:rPr>
          <w:rFonts w:eastAsia="Calibri" w:cs="Times New Roman"/>
          <w:i/>
          <w:color w:val="000000"/>
          <w:szCs w:val="28"/>
        </w:rPr>
        <w:t xml:space="preserve"> đề nghị ban hành Nghị quyết</w:t>
      </w:r>
      <w:r w:rsidRPr="001C49A9">
        <w:rPr>
          <w:rFonts w:eastAsia="Calibri" w:cs="Times New Roman"/>
          <w:i/>
          <w:color w:val="000000"/>
          <w:szCs w:val="28"/>
        </w:rPr>
        <w:t xml:space="preserve"> </w:t>
      </w:r>
      <w:r w:rsidR="00D62C80" w:rsidRPr="00D62C80">
        <w:rPr>
          <w:rFonts w:eastAsia="Calibri" w:cs="Times New Roman"/>
          <w:i/>
          <w:color w:val="000000"/>
          <w:szCs w:val="28"/>
        </w:rPr>
        <w:t>chính sách hỗ trợ kinh phí đo đạc, chỉnh lý hồ sơ địa chính để cấp đổi hoặc đăng ký biến động trên giấy chứng nhận quyền sử dụng đất đã cấp và phí, lệ phí cấp đổi, đăng ký biến động trên giấy chứng nhận quyền sử dụng đất đối với các hộ gia đình, cá nhân tặng cho quyền sử dụng đất phục vụ xây dựng công trình công cộng trên địa bàn tỉnh Hải Dương</w:t>
      </w:r>
      <w:r w:rsidR="000776E4" w:rsidRPr="001C49A9">
        <w:rPr>
          <w:rFonts w:eastAsia="Calibri" w:cs="Times New Roman"/>
          <w:i/>
          <w:color w:val="000000"/>
          <w:szCs w:val="28"/>
        </w:rPr>
        <w:t>;</w:t>
      </w:r>
      <w:r w:rsidR="00D43ED4" w:rsidRPr="001C49A9">
        <w:rPr>
          <w:rFonts w:eastAsia="Calibri" w:cs="Times New Roman"/>
          <w:i/>
          <w:color w:val="000000"/>
          <w:szCs w:val="28"/>
        </w:rPr>
        <w:t xml:space="preserve"> Báo cáo thẩm tra của Ban Kinh tế - Ngân sách HĐND tỉnh; ý kiến thảo luận của đại biểu HĐND tỉnh</w:t>
      </w:r>
      <w:r w:rsidR="00D2327A" w:rsidRPr="001C49A9">
        <w:rPr>
          <w:rFonts w:eastAsia="Calibri" w:cs="Times New Roman"/>
          <w:i/>
          <w:color w:val="000000"/>
          <w:szCs w:val="28"/>
        </w:rPr>
        <w:t xml:space="preserve"> tại</w:t>
      </w:r>
      <w:r w:rsidR="00D43ED4" w:rsidRPr="001C49A9">
        <w:rPr>
          <w:rFonts w:eastAsia="Calibri" w:cs="Times New Roman"/>
          <w:i/>
          <w:color w:val="000000"/>
          <w:szCs w:val="28"/>
        </w:rPr>
        <w:t xml:space="preserve"> kỳ họp.</w:t>
      </w:r>
    </w:p>
    <w:p w:rsidR="00D43ED4" w:rsidRPr="001C49A9" w:rsidRDefault="00D43ED4" w:rsidP="001C49A9">
      <w:pPr>
        <w:widowControl w:val="0"/>
        <w:spacing w:before="360" w:after="360"/>
        <w:ind w:firstLine="0"/>
        <w:contextualSpacing w:val="0"/>
        <w:jc w:val="center"/>
        <w:rPr>
          <w:rFonts w:eastAsia="Calibri" w:cs="Times New Roman"/>
          <w:b/>
          <w:color w:val="000000"/>
          <w:szCs w:val="28"/>
        </w:rPr>
      </w:pPr>
      <w:r w:rsidRPr="001C49A9">
        <w:rPr>
          <w:rFonts w:eastAsia="Calibri" w:cs="Times New Roman"/>
          <w:b/>
          <w:color w:val="000000"/>
          <w:szCs w:val="28"/>
        </w:rPr>
        <w:t xml:space="preserve">QUYẾT </w:t>
      </w:r>
      <w:r w:rsidR="004F4205" w:rsidRPr="001C49A9">
        <w:rPr>
          <w:rFonts w:eastAsia="Calibri" w:cs="Times New Roman"/>
          <w:b/>
          <w:color w:val="000000"/>
          <w:szCs w:val="28"/>
        </w:rPr>
        <w:t>NGHỊ</w:t>
      </w:r>
      <w:r w:rsidR="00C73A1C" w:rsidRPr="001C49A9">
        <w:rPr>
          <w:rFonts w:eastAsia="Calibri" w:cs="Times New Roman"/>
          <w:b/>
          <w:color w:val="000000"/>
          <w:szCs w:val="28"/>
        </w:rPr>
        <w:t>:</w:t>
      </w:r>
    </w:p>
    <w:p w:rsidR="00D5576B" w:rsidRPr="00517FE7" w:rsidRDefault="00D43ED4" w:rsidP="001C49A9">
      <w:pPr>
        <w:widowControl w:val="0"/>
        <w:spacing w:before="0" w:after="120"/>
        <w:ind w:firstLine="709"/>
        <w:contextualSpacing w:val="0"/>
        <w:rPr>
          <w:rFonts w:eastAsia="Calibri" w:cs="Times New Roman"/>
          <w:color w:val="000000"/>
          <w:spacing w:val="-2"/>
          <w:szCs w:val="28"/>
        </w:rPr>
      </w:pPr>
      <w:r w:rsidRPr="00517FE7">
        <w:rPr>
          <w:rFonts w:eastAsia="Calibri" w:cs="Times New Roman"/>
          <w:b/>
          <w:color w:val="000000"/>
          <w:spacing w:val="-2"/>
          <w:szCs w:val="28"/>
        </w:rPr>
        <w:t xml:space="preserve">Điều 1: </w:t>
      </w:r>
      <w:r w:rsidR="00D5576B" w:rsidRPr="00517FE7">
        <w:rPr>
          <w:rFonts w:eastAsia="Calibri" w:cs="Times New Roman"/>
          <w:color w:val="000000"/>
          <w:spacing w:val="-2"/>
          <w:szCs w:val="28"/>
        </w:rPr>
        <w:t xml:space="preserve">Thông qua </w:t>
      </w:r>
      <w:r w:rsidR="00A60B4C" w:rsidRPr="00517FE7">
        <w:rPr>
          <w:rFonts w:eastAsia="Calibri" w:cs="Times New Roman"/>
          <w:color w:val="000000"/>
          <w:spacing w:val="-2"/>
          <w:szCs w:val="28"/>
        </w:rPr>
        <w:t>chính sách hỗ trợ kinh phí đo đạc, chỉnh lý hồ sơ địa chính để cấp đổi hoặc đăng ký biến động trên giấy chứng nhận quyền sử dụng đất đã cấp và phí, lệ phí cấp đổi, đăng ký biến động trên giấy chứng nhận quyền sử dụng đất đối với các hộ gia đình, cá nhân tặng cho quyền sử dụng đất phục vụ xây dựng công trình công cộng trên địa bàn tỉnh Hải Dương</w:t>
      </w:r>
      <w:r w:rsidR="00D5576B" w:rsidRPr="00517FE7">
        <w:rPr>
          <w:rFonts w:eastAsia="Calibri" w:cs="Times New Roman"/>
          <w:color w:val="000000"/>
          <w:spacing w:val="-2"/>
          <w:szCs w:val="28"/>
        </w:rPr>
        <w:t>, với các nội dung như sau:</w:t>
      </w:r>
    </w:p>
    <w:p w:rsidR="00875F1F" w:rsidRPr="001C49A9" w:rsidRDefault="00294173" w:rsidP="001C49A9">
      <w:pPr>
        <w:widowControl w:val="0"/>
        <w:spacing w:before="0" w:after="120"/>
        <w:ind w:firstLine="709"/>
        <w:contextualSpacing w:val="0"/>
        <w:rPr>
          <w:rFonts w:eastAsia="Calibri" w:cs="Times New Roman"/>
          <w:b/>
          <w:color w:val="000000"/>
          <w:szCs w:val="28"/>
        </w:rPr>
      </w:pPr>
      <w:r w:rsidRPr="001C49A9">
        <w:rPr>
          <w:rFonts w:eastAsia="Calibri" w:cs="Times New Roman"/>
          <w:b/>
          <w:color w:val="000000"/>
          <w:szCs w:val="28"/>
        </w:rPr>
        <w:t>1</w:t>
      </w:r>
      <w:r w:rsidR="00407C94" w:rsidRPr="001C49A9">
        <w:rPr>
          <w:rFonts w:eastAsia="Calibri" w:cs="Times New Roman"/>
          <w:b/>
          <w:color w:val="000000"/>
          <w:szCs w:val="28"/>
        </w:rPr>
        <w:t xml:space="preserve">. </w:t>
      </w:r>
      <w:r w:rsidR="00C319F4" w:rsidRPr="001C49A9">
        <w:rPr>
          <w:rFonts w:eastAsia="Calibri" w:cs="Times New Roman"/>
          <w:b/>
          <w:color w:val="000000"/>
          <w:szCs w:val="28"/>
        </w:rPr>
        <w:t>Về n</w:t>
      </w:r>
      <w:r w:rsidR="00407C94" w:rsidRPr="001C49A9">
        <w:rPr>
          <w:rFonts w:eastAsia="Calibri" w:cs="Times New Roman"/>
          <w:b/>
          <w:color w:val="000000"/>
          <w:szCs w:val="28"/>
        </w:rPr>
        <w:t>ội dung hỗ trợ</w:t>
      </w:r>
      <w:r w:rsidR="00EC2FC7" w:rsidRPr="001C49A9">
        <w:rPr>
          <w:rFonts w:eastAsia="Calibri" w:cs="Times New Roman"/>
          <w:b/>
          <w:color w:val="000000"/>
          <w:szCs w:val="28"/>
        </w:rPr>
        <w:t>:</w:t>
      </w:r>
    </w:p>
    <w:p w:rsidR="00294173" w:rsidRPr="001C49A9" w:rsidRDefault="00875F1F"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C</w:t>
      </w:r>
      <w:r w:rsidR="00294173" w:rsidRPr="001C49A9">
        <w:rPr>
          <w:rFonts w:eastAsia="Calibri" w:cs="Times New Roman"/>
          <w:color w:val="000000"/>
          <w:szCs w:val="28"/>
        </w:rPr>
        <w:t>hi phí lập mảnh đo đạc để chỉnh lý hồ sơ địa chính; cấp đổi, đăng ký biến động trên giấy chứng nhận quyền sử dụng đất</w:t>
      </w:r>
      <w:r w:rsidR="00EC2FC7" w:rsidRPr="001C49A9">
        <w:rPr>
          <w:rFonts w:eastAsia="Calibri" w:cs="Times New Roman"/>
          <w:color w:val="000000"/>
          <w:szCs w:val="28"/>
        </w:rPr>
        <w:t xml:space="preserve"> và</w:t>
      </w:r>
      <w:r w:rsidRPr="001C49A9">
        <w:rPr>
          <w:rFonts w:eastAsia="Calibri" w:cs="Times New Roman"/>
          <w:color w:val="000000"/>
          <w:szCs w:val="28"/>
        </w:rPr>
        <w:t xml:space="preserve"> </w:t>
      </w:r>
      <w:r w:rsidR="00EC2FC7" w:rsidRPr="001C49A9">
        <w:rPr>
          <w:rFonts w:eastAsia="Calibri" w:cs="Times New Roman"/>
          <w:color w:val="000000"/>
          <w:szCs w:val="28"/>
        </w:rPr>
        <w:t>p</w:t>
      </w:r>
      <w:r w:rsidR="00294173" w:rsidRPr="001C49A9">
        <w:rPr>
          <w:rFonts w:eastAsia="Calibri" w:cs="Times New Roman"/>
          <w:color w:val="000000"/>
          <w:szCs w:val="28"/>
        </w:rPr>
        <w:t xml:space="preserve">hí, lệ phí cấp đổi, đăng ký biến động trên </w:t>
      </w:r>
      <w:r w:rsidR="00E013DC">
        <w:rPr>
          <w:rFonts w:eastAsia="Calibri" w:cs="Times New Roman"/>
          <w:color w:val="000000"/>
          <w:szCs w:val="28"/>
        </w:rPr>
        <w:t>giấy</w:t>
      </w:r>
      <w:r w:rsidR="00294173" w:rsidRPr="001C49A9">
        <w:rPr>
          <w:rFonts w:eastAsia="Calibri" w:cs="Times New Roman"/>
          <w:color w:val="000000"/>
          <w:szCs w:val="28"/>
        </w:rPr>
        <w:t xml:space="preserve"> chứng nhận quyền sử dụng đất</w:t>
      </w:r>
      <w:r w:rsidR="00265AD6">
        <w:rPr>
          <w:rFonts w:eastAsia="Calibri" w:cs="Times New Roman"/>
          <w:color w:val="000000"/>
          <w:szCs w:val="28"/>
        </w:rPr>
        <w:t>.</w:t>
      </w:r>
      <w:r w:rsidR="00294173" w:rsidRPr="001C49A9">
        <w:rPr>
          <w:rFonts w:eastAsia="Calibri" w:cs="Times New Roman"/>
          <w:color w:val="000000"/>
          <w:szCs w:val="28"/>
        </w:rPr>
        <w:t xml:space="preserve"> </w:t>
      </w:r>
      <w:r w:rsidR="00265AD6">
        <w:rPr>
          <w:rFonts w:eastAsia="Calibri" w:cs="Times New Roman"/>
          <w:color w:val="000000"/>
          <w:szCs w:val="28"/>
        </w:rPr>
        <w:t>C</w:t>
      </w:r>
      <w:r w:rsidR="00294173" w:rsidRPr="001C49A9">
        <w:rPr>
          <w:rFonts w:eastAsia="Calibri" w:cs="Times New Roman"/>
          <w:color w:val="000000"/>
          <w:szCs w:val="28"/>
        </w:rPr>
        <w:t>ụ thể:</w:t>
      </w:r>
    </w:p>
    <w:p w:rsidR="00294173" w:rsidRPr="001C49A9" w:rsidRDefault="00294173"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lastRenderedPageBreak/>
        <w:t xml:space="preserve">a) Đối với các hộ gia đình, cá nhân đã tặng cho quyền sử dụng đất phục vụ xây dựng công trình công cộng </w:t>
      </w:r>
      <w:r w:rsidR="006A1777">
        <w:rPr>
          <w:rFonts w:eastAsia="Calibri" w:cs="Times New Roman"/>
          <w:color w:val="000000"/>
          <w:szCs w:val="28"/>
        </w:rPr>
        <w:t>trước</w:t>
      </w:r>
      <w:r w:rsidRPr="001C49A9">
        <w:rPr>
          <w:rFonts w:eastAsia="Calibri" w:cs="Times New Roman"/>
          <w:color w:val="000000"/>
          <w:szCs w:val="28"/>
        </w:rPr>
        <w:t xml:space="preserve"> ngày 31/12/2023 nhưng chưa thực hiện đo đạc chỉnh lý hồ sơ để cấp đổi hoặc đăng ký biến động trên giấy chứng nhận quyền sử dụng đấ</w:t>
      </w:r>
      <w:r w:rsidR="002E7CDC" w:rsidRPr="001C49A9">
        <w:rPr>
          <w:rFonts w:eastAsia="Calibri" w:cs="Times New Roman"/>
          <w:color w:val="000000"/>
          <w:szCs w:val="28"/>
        </w:rPr>
        <w:t>t thì</w:t>
      </w:r>
      <w:r w:rsidRPr="001C49A9">
        <w:rPr>
          <w:rFonts w:eastAsia="Calibri" w:cs="Times New Roman"/>
          <w:color w:val="000000"/>
          <w:szCs w:val="28"/>
        </w:rPr>
        <w:t xml:space="preserve"> UBND các huyện, thị xã, thành phố rà soát, thống kê các trường hợp</w:t>
      </w:r>
      <w:r w:rsidR="002E7CDC" w:rsidRPr="001C49A9">
        <w:rPr>
          <w:rFonts w:eastAsia="Calibri" w:cs="Times New Roman"/>
          <w:color w:val="000000"/>
          <w:szCs w:val="28"/>
        </w:rPr>
        <w:t xml:space="preserve"> này và</w:t>
      </w:r>
      <w:r w:rsidRPr="001C49A9">
        <w:rPr>
          <w:rFonts w:eastAsia="Calibri" w:cs="Times New Roman"/>
          <w:color w:val="000000"/>
          <w:szCs w:val="28"/>
        </w:rPr>
        <w:t xml:space="preserve"> xây dựng dự toán kinh phí trình Hội đồng nhân dân cùng cấp quyết định hỗ trợ.</w:t>
      </w:r>
    </w:p>
    <w:p w:rsidR="00CF76B3" w:rsidRPr="001C49A9" w:rsidRDefault="00294173"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 xml:space="preserve">b) </w:t>
      </w:r>
      <w:r w:rsidR="00620BAD" w:rsidRPr="001C49A9">
        <w:rPr>
          <w:rFonts w:eastAsia="Calibri" w:cs="Times New Roman"/>
          <w:color w:val="000000"/>
          <w:szCs w:val="28"/>
        </w:rPr>
        <w:t>Đối với các hộ gia đình, cá nhân</w:t>
      </w:r>
      <w:r w:rsidR="00DE22CC">
        <w:rPr>
          <w:rFonts w:eastAsia="Calibri" w:cs="Times New Roman"/>
          <w:color w:val="000000"/>
          <w:szCs w:val="28"/>
        </w:rPr>
        <w:t xml:space="preserve"> </w:t>
      </w:r>
      <w:r w:rsidR="00620BAD" w:rsidRPr="001C49A9">
        <w:rPr>
          <w:rFonts w:eastAsia="Calibri" w:cs="Times New Roman"/>
          <w:color w:val="000000"/>
          <w:szCs w:val="28"/>
        </w:rPr>
        <w:t>tặng cho quyền sử dụng đất phục vụ xây dựng công trình công cộng</w:t>
      </w:r>
      <w:r w:rsidRPr="001C49A9">
        <w:rPr>
          <w:rFonts w:eastAsia="Calibri" w:cs="Times New Roman"/>
          <w:color w:val="000000"/>
          <w:szCs w:val="28"/>
        </w:rPr>
        <w:t xml:space="preserve"> sau </w:t>
      </w:r>
      <w:r w:rsidR="00620BAD" w:rsidRPr="001C49A9">
        <w:rPr>
          <w:rFonts w:eastAsia="Calibri" w:cs="Times New Roman"/>
          <w:color w:val="000000"/>
          <w:szCs w:val="28"/>
        </w:rPr>
        <w:t>ngày 31/12/20</w:t>
      </w:r>
      <w:r w:rsidRPr="001C49A9">
        <w:rPr>
          <w:rFonts w:eastAsia="Calibri" w:cs="Times New Roman"/>
          <w:color w:val="000000"/>
          <w:szCs w:val="28"/>
        </w:rPr>
        <w:t>23</w:t>
      </w:r>
      <w:r w:rsidR="00E554E9" w:rsidRPr="001C49A9">
        <w:rPr>
          <w:rFonts w:eastAsia="Calibri" w:cs="Times New Roman"/>
          <w:color w:val="000000"/>
          <w:szCs w:val="28"/>
        </w:rPr>
        <w:t xml:space="preserve"> thì</w:t>
      </w:r>
      <w:r w:rsidR="008E40BC" w:rsidRPr="001C49A9">
        <w:rPr>
          <w:rFonts w:eastAsia="Calibri" w:cs="Times New Roman"/>
          <w:color w:val="000000"/>
          <w:szCs w:val="28"/>
        </w:rPr>
        <w:t xml:space="preserve"> </w:t>
      </w:r>
      <w:r w:rsidR="00CF76B3" w:rsidRPr="001C49A9">
        <w:rPr>
          <w:rFonts w:eastAsia="Calibri" w:cs="Times New Roman"/>
          <w:color w:val="000000"/>
          <w:szCs w:val="28"/>
        </w:rPr>
        <w:t>UBND các huyện, thị xã, thành phố</w:t>
      </w:r>
      <w:r w:rsidR="00FD6CA3" w:rsidRPr="001C49A9">
        <w:rPr>
          <w:rFonts w:eastAsia="Calibri" w:cs="Times New Roman"/>
          <w:color w:val="000000"/>
          <w:szCs w:val="28"/>
        </w:rPr>
        <w:t xml:space="preserve"> và</w:t>
      </w:r>
      <w:r w:rsidR="00CF76B3" w:rsidRPr="001C49A9">
        <w:rPr>
          <w:rFonts w:eastAsia="Calibri" w:cs="Times New Roman"/>
          <w:color w:val="000000"/>
          <w:szCs w:val="28"/>
        </w:rPr>
        <w:t xml:space="preserve"> chủ đầu tư xây dựng công trình lập dự toán kinh phí đo đạc chỉnh lý</w:t>
      </w:r>
      <w:r w:rsidR="001E7C28">
        <w:rPr>
          <w:rFonts w:eastAsia="Calibri" w:cs="Times New Roman"/>
          <w:color w:val="000000"/>
          <w:szCs w:val="28"/>
        </w:rPr>
        <w:t xml:space="preserve"> hồ sơ</w:t>
      </w:r>
      <w:r w:rsidR="00CF76B3" w:rsidRPr="001C49A9">
        <w:rPr>
          <w:rFonts w:eastAsia="Calibri" w:cs="Times New Roman"/>
          <w:color w:val="000000"/>
          <w:szCs w:val="28"/>
        </w:rPr>
        <w:t>, cấp đổi giấy chứng nhận</w:t>
      </w:r>
      <w:r w:rsidR="002D107E" w:rsidRPr="001C49A9">
        <w:rPr>
          <w:rFonts w:eastAsia="Calibri" w:cs="Times New Roman"/>
          <w:color w:val="000000"/>
          <w:szCs w:val="28"/>
        </w:rPr>
        <w:t xml:space="preserve"> quyền sử dụng đất và</w:t>
      </w:r>
      <w:r w:rsidR="00CF76B3" w:rsidRPr="001C49A9">
        <w:rPr>
          <w:rFonts w:eastAsia="Calibri" w:cs="Times New Roman"/>
          <w:color w:val="000000"/>
          <w:szCs w:val="28"/>
        </w:rPr>
        <w:t xml:space="preserve"> phí, lệ phí cấp đổi</w:t>
      </w:r>
      <w:r w:rsidR="00783E3B" w:rsidRPr="001C49A9">
        <w:rPr>
          <w:rFonts w:eastAsia="Calibri" w:cs="Times New Roman"/>
          <w:color w:val="000000"/>
          <w:szCs w:val="28"/>
        </w:rPr>
        <w:t xml:space="preserve"> giấy chứng nhận</w:t>
      </w:r>
      <w:r w:rsidR="00CF76B3" w:rsidRPr="001C49A9">
        <w:rPr>
          <w:rFonts w:eastAsia="Calibri" w:cs="Times New Roman"/>
          <w:color w:val="000000"/>
          <w:szCs w:val="28"/>
        </w:rPr>
        <w:t xml:space="preserve"> </w:t>
      </w:r>
      <w:r w:rsidR="002D107E" w:rsidRPr="001C49A9">
        <w:rPr>
          <w:rFonts w:eastAsia="Calibri" w:cs="Times New Roman"/>
          <w:color w:val="000000"/>
          <w:szCs w:val="28"/>
        </w:rPr>
        <w:t xml:space="preserve">quyền sử dụng đất </w:t>
      </w:r>
      <w:r w:rsidR="00CF76B3" w:rsidRPr="001C49A9">
        <w:rPr>
          <w:rFonts w:eastAsia="Calibri" w:cs="Times New Roman"/>
          <w:color w:val="000000"/>
          <w:szCs w:val="28"/>
        </w:rPr>
        <w:t>nằm trong kinh phí đầu tư của Dự án.</w:t>
      </w:r>
    </w:p>
    <w:p w:rsidR="00CF76B3" w:rsidRPr="001C49A9" w:rsidRDefault="008E40BC" w:rsidP="001C49A9">
      <w:pPr>
        <w:widowControl w:val="0"/>
        <w:spacing w:before="0" w:after="120"/>
        <w:ind w:firstLine="709"/>
        <w:contextualSpacing w:val="0"/>
        <w:rPr>
          <w:rFonts w:eastAsia="Calibri" w:cs="Times New Roman"/>
          <w:color w:val="000000"/>
          <w:szCs w:val="28"/>
        </w:rPr>
      </w:pPr>
      <w:r w:rsidRPr="00E83B63">
        <w:rPr>
          <w:rFonts w:eastAsia="Calibri" w:cs="Times New Roman"/>
          <w:color w:val="000000"/>
          <w:spacing w:val="-2"/>
          <w:szCs w:val="28"/>
        </w:rPr>
        <w:t xml:space="preserve">c) </w:t>
      </w:r>
      <w:r w:rsidR="00EA75F7" w:rsidRPr="00E83B63">
        <w:rPr>
          <w:rFonts w:eastAsia="Calibri" w:cs="Times New Roman"/>
          <w:color w:val="000000"/>
          <w:spacing w:val="-2"/>
          <w:szCs w:val="28"/>
        </w:rPr>
        <w:t xml:space="preserve">Đối với các hộ gia đình, cá nhân tặng cho quyền sử dụng đất phục vụ xây dựng </w:t>
      </w:r>
      <w:r w:rsidR="00CF76B3" w:rsidRPr="00E83B63">
        <w:rPr>
          <w:rFonts w:eastAsia="Calibri" w:cs="Times New Roman"/>
          <w:color w:val="000000"/>
          <w:spacing w:val="-2"/>
          <w:szCs w:val="28"/>
        </w:rPr>
        <w:t>các công trình công cộng bằng nguồn kinh phí xã hội hóa, không có dự án đầu tư</w:t>
      </w:r>
      <w:r w:rsidR="00847EB9" w:rsidRPr="00E83B63">
        <w:rPr>
          <w:rFonts w:eastAsia="Calibri" w:cs="Times New Roman"/>
          <w:color w:val="000000"/>
          <w:spacing w:val="-2"/>
          <w:szCs w:val="28"/>
        </w:rPr>
        <w:t xml:space="preserve"> </w:t>
      </w:r>
      <w:r w:rsidR="001E7C28" w:rsidRPr="00E83B63">
        <w:rPr>
          <w:rFonts w:eastAsia="Calibri" w:cs="Times New Roman"/>
          <w:color w:val="000000"/>
          <w:spacing w:val="-2"/>
          <w:szCs w:val="28"/>
        </w:rPr>
        <w:t>thực hiện</w:t>
      </w:r>
      <w:r w:rsidR="00847EB9" w:rsidRPr="00E83B63">
        <w:rPr>
          <w:rFonts w:eastAsia="Calibri" w:cs="Times New Roman"/>
          <w:color w:val="000000"/>
          <w:spacing w:val="-2"/>
          <w:szCs w:val="28"/>
        </w:rPr>
        <w:t xml:space="preserve"> sau ngày 31/12/2023</w:t>
      </w:r>
      <w:r w:rsidR="00EF1A9E" w:rsidRPr="00E83B63">
        <w:rPr>
          <w:rFonts w:eastAsia="Calibri" w:cs="Times New Roman"/>
          <w:color w:val="000000"/>
          <w:spacing w:val="-2"/>
          <w:szCs w:val="28"/>
        </w:rPr>
        <w:t xml:space="preserve"> thì</w:t>
      </w:r>
      <w:r w:rsidR="00CF76B3" w:rsidRPr="00E83B63">
        <w:rPr>
          <w:rFonts w:eastAsia="Calibri" w:cs="Times New Roman"/>
          <w:color w:val="000000"/>
          <w:spacing w:val="-2"/>
          <w:szCs w:val="28"/>
        </w:rPr>
        <w:t xml:space="preserve"> UBND các huyện, thị xã, thành phố thống kê các trường hợp </w:t>
      </w:r>
      <w:r w:rsidR="00EA75F7" w:rsidRPr="00E83B63">
        <w:rPr>
          <w:rFonts w:eastAsia="Calibri" w:cs="Times New Roman"/>
          <w:color w:val="000000"/>
          <w:spacing w:val="-2"/>
          <w:szCs w:val="28"/>
        </w:rPr>
        <w:t>này</w:t>
      </w:r>
      <w:r w:rsidR="00EF1A9E" w:rsidRPr="00E83B63">
        <w:rPr>
          <w:rFonts w:eastAsia="Calibri" w:cs="Times New Roman"/>
          <w:color w:val="000000"/>
          <w:spacing w:val="-2"/>
          <w:szCs w:val="28"/>
        </w:rPr>
        <w:t xml:space="preserve"> và</w:t>
      </w:r>
      <w:r w:rsidR="00CF76B3" w:rsidRPr="00E83B63">
        <w:rPr>
          <w:rFonts w:eastAsia="Calibri" w:cs="Times New Roman"/>
          <w:color w:val="000000"/>
          <w:spacing w:val="-2"/>
          <w:szCs w:val="28"/>
        </w:rPr>
        <w:t xml:space="preserve"> xây dựng dự toán kinh phí đo đạc, chỉnh lý hồ sơ địa chính cấp đổi giấy chứng nhận</w:t>
      </w:r>
      <w:r w:rsidR="00EF1A9E" w:rsidRPr="00E83B63">
        <w:rPr>
          <w:rFonts w:eastAsia="Calibri" w:cs="Times New Roman"/>
          <w:color w:val="000000"/>
          <w:spacing w:val="-2"/>
          <w:szCs w:val="28"/>
        </w:rPr>
        <w:t xml:space="preserve"> quyền sử dụng đất và</w:t>
      </w:r>
      <w:r w:rsidR="00CF76B3" w:rsidRPr="00E83B63">
        <w:rPr>
          <w:rFonts w:eastAsia="Calibri" w:cs="Times New Roman"/>
          <w:color w:val="000000"/>
          <w:spacing w:val="-2"/>
          <w:szCs w:val="28"/>
        </w:rPr>
        <w:t xml:space="preserve"> phí, lệ phí cấp đổi giấy chứng nhận</w:t>
      </w:r>
      <w:r w:rsidR="00EF1A9E" w:rsidRPr="00E83B63">
        <w:rPr>
          <w:rFonts w:eastAsia="Calibri" w:cs="Times New Roman"/>
          <w:color w:val="000000"/>
          <w:spacing w:val="-2"/>
          <w:szCs w:val="28"/>
        </w:rPr>
        <w:t xml:space="preserve"> quyền sử dụng đất </w:t>
      </w:r>
      <w:r w:rsidR="00CF76B3" w:rsidRPr="00E83B63">
        <w:rPr>
          <w:rFonts w:eastAsia="Calibri" w:cs="Times New Roman"/>
          <w:color w:val="000000"/>
          <w:spacing w:val="-2"/>
          <w:szCs w:val="28"/>
        </w:rPr>
        <w:t>trình Hội đồng nhân dân cùng cấp quyết định hỗ trợ</w:t>
      </w:r>
      <w:r w:rsidR="00CF76B3" w:rsidRPr="001C49A9">
        <w:rPr>
          <w:rFonts w:eastAsia="Calibri" w:cs="Times New Roman"/>
          <w:color w:val="000000"/>
          <w:szCs w:val="28"/>
        </w:rPr>
        <w:t>.</w:t>
      </w:r>
    </w:p>
    <w:p w:rsidR="00CF76B3" w:rsidRPr="001C49A9" w:rsidRDefault="00CF76B3" w:rsidP="001C49A9">
      <w:pPr>
        <w:widowControl w:val="0"/>
        <w:spacing w:before="0" w:after="120"/>
        <w:ind w:firstLine="709"/>
        <w:contextualSpacing w:val="0"/>
        <w:rPr>
          <w:rFonts w:eastAsia="Calibri" w:cs="Times New Roman"/>
          <w:b/>
          <w:color w:val="000000"/>
          <w:szCs w:val="28"/>
        </w:rPr>
      </w:pPr>
      <w:r w:rsidRPr="001C49A9">
        <w:rPr>
          <w:rFonts w:eastAsia="Calibri" w:cs="Times New Roman"/>
          <w:b/>
          <w:color w:val="000000"/>
          <w:szCs w:val="28"/>
        </w:rPr>
        <w:t xml:space="preserve">2. </w:t>
      </w:r>
      <w:r w:rsidR="000B4054" w:rsidRPr="001C49A9">
        <w:rPr>
          <w:rFonts w:eastAsia="Calibri" w:cs="Times New Roman"/>
          <w:b/>
          <w:color w:val="000000"/>
          <w:szCs w:val="28"/>
        </w:rPr>
        <w:t>Về n</w:t>
      </w:r>
      <w:r w:rsidRPr="001C49A9">
        <w:rPr>
          <w:rFonts w:eastAsia="Calibri" w:cs="Times New Roman"/>
          <w:b/>
          <w:color w:val="000000"/>
          <w:szCs w:val="28"/>
        </w:rPr>
        <w:t>guồn lực hỗ trợ</w:t>
      </w:r>
      <w:r w:rsidR="001C49A9" w:rsidRPr="001C49A9">
        <w:rPr>
          <w:rFonts w:eastAsia="Calibri" w:cs="Times New Roman"/>
          <w:b/>
          <w:color w:val="000000"/>
          <w:szCs w:val="28"/>
        </w:rPr>
        <w:t>:</w:t>
      </w:r>
    </w:p>
    <w:p w:rsidR="00CF76B3" w:rsidRPr="001C49A9" w:rsidRDefault="00CF76B3"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a) Kinh phí hỗ trợ</w:t>
      </w:r>
      <w:r w:rsidR="00DC66C1" w:rsidRPr="001C49A9">
        <w:rPr>
          <w:rFonts w:eastAsia="Calibri" w:cs="Times New Roman"/>
          <w:color w:val="000000"/>
          <w:szCs w:val="28"/>
        </w:rPr>
        <w:t xml:space="preserve"> cho </w:t>
      </w:r>
      <w:r w:rsidR="009A6A97">
        <w:rPr>
          <w:rFonts w:eastAsia="Calibri" w:cs="Times New Roman"/>
          <w:color w:val="000000"/>
          <w:szCs w:val="28"/>
        </w:rPr>
        <w:t>các</w:t>
      </w:r>
      <w:r w:rsidR="00715881" w:rsidRPr="001C49A9">
        <w:rPr>
          <w:rFonts w:eastAsia="Calibri" w:cs="Times New Roman"/>
          <w:color w:val="000000"/>
          <w:szCs w:val="28"/>
        </w:rPr>
        <w:t xml:space="preserve"> hộ gia đình, cá nhân</w:t>
      </w:r>
      <w:r w:rsidRPr="001C49A9">
        <w:rPr>
          <w:rFonts w:eastAsia="Calibri" w:cs="Times New Roman"/>
          <w:color w:val="000000"/>
          <w:szCs w:val="28"/>
        </w:rPr>
        <w:t xml:space="preserve"> </w:t>
      </w:r>
      <w:r w:rsidR="00DC66C1" w:rsidRPr="001C49A9">
        <w:rPr>
          <w:rFonts w:eastAsia="Calibri" w:cs="Times New Roman"/>
          <w:color w:val="000000"/>
          <w:szCs w:val="28"/>
        </w:rPr>
        <w:t xml:space="preserve">thuộc các trường hợp </w:t>
      </w:r>
      <w:r w:rsidR="00BC398A" w:rsidRPr="001C49A9">
        <w:rPr>
          <w:rFonts w:eastAsia="Calibri" w:cs="Times New Roman"/>
          <w:color w:val="000000"/>
          <w:szCs w:val="28"/>
        </w:rPr>
        <w:t xml:space="preserve">quy định tại </w:t>
      </w:r>
      <w:r w:rsidR="00DC66C1" w:rsidRPr="001C49A9">
        <w:rPr>
          <w:rFonts w:eastAsia="Calibri" w:cs="Times New Roman"/>
          <w:color w:val="000000"/>
          <w:szCs w:val="28"/>
        </w:rPr>
        <w:t>điểm a</w:t>
      </w:r>
      <w:r w:rsidR="00BC398A" w:rsidRPr="001C49A9">
        <w:rPr>
          <w:rFonts w:eastAsia="Calibri" w:cs="Times New Roman"/>
          <w:color w:val="000000"/>
          <w:szCs w:val="28"/>
        </w:rPr>
        <w:t xml:space="preserve"> và điểm </w:t>
      </w:r>
      <w:r w:rsidR="00DC66C1" w:rsidRPr="001C49A9">
        <w:rPr>
          <w:rFonts w:eastAsia="Calibri" w:cs="Times New Roman"/>
          <w:color w:val="000000"/>
          <w:szCs w:val="28"/>
        </w:rPr>
        <w:t xml:space="preserve">c Mục 1 </w:t>
      </w:r>
      <w:r w:rsidR="005C29EA">
        <w:rPr>
          <w:rFonts w:eastAsia="Calibri" w:cs="Times New Roman"/>
          <w:color w:val="000000"/>
          <w:szCs w:val="28"/>
        </w:rPr>
        <w:t xml:space="preserve">Điều này </w:t>
      </w:r>
      <w:r w:rsidRPr="001C49A9">
        <w:rPr>
          <w:rFonts w:eastAsia="Calibri" w:cs="Times New Roman"/>
          <w:color w:val="000000"/>
          <w:szCs w:val="28"/>
        </w:rPr>
        <w:t xml:space="preserve">được </w:t>
      </w:r>
      <w:r w:rsidR="00875F1F" w:rsidRPr="001C49A9">
        <w:rPr>
          <w:rFonts w:eastAsia="Calibri" w:cs="Times New Roman"/>
          <w:color w:val="000000"/>
          <w:szCs w:val="28"/>
        </w:rPr>
        <w:t>trích</w:t>
      </w:r>
      <w:r w:rsidRPr="001C49A9">
        <w:rPr>
          <w:rFonts w:eastAsia="Calibri" w:cs="Times New Roman"/>
          <w:color w:val="000000"/>
          <w:szCs w:val="28"/>
        </w:rPr>
        <w:t xml:space="preserve"> từ 10% để lại từ nguồn thu tiền sử dụng đất thuộc ngân sách cấp huyện.</w:t>
      </w:r>
    </w:p>
    <w:p w:rsidR="00CF76B3" w:rsidRPr="001C49A9" w:rsidRDefault="00CF76B3"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b) Kinh phí hỗ trợ cho các</w:t>
      </w:r>
      <w:r w:rsidR="00715881" w:rsidRPr="001C49A9">
        <w:rPr>
          <w:rFonts w:eastAsia="Calibri" w:cs="Times New Roman"/>
          <w:color w:val="000000"/>
          <w:szCs w:val="28"/>
        </w:rPr>
        <w:t xml:space="preserve"> </w:t>
      </w:r>
      <w:r w:rsidRPr="001C49A9">
        <w:rPr>
          <w:rFonts w:eastAsia="Calibri" w:cs="Times New Roman"/>
          <w:color w:val="000000"/>
          <w:szCs w:val="28"/>
        </w:rPr>
        <w:t xml:space="preserve">hộ gia đình, cá nhân </w:t>
      </w:r>
      <w:r w:rsidR="0087441C" w:rsidRPr="001C49A9">
        <w:rPr>
          <w:rFonts w:eastAsia="Calibri" w:cs="Times New Roman"/>
          <w:color w:val="000000"/>
          <w:szCs w:val="28"/>
        </w:rPr>
        <w:t>thuộc trường hợp quy định tại điểm b Mục 1</w:t>
      </w:r>
      <w:r w:rsidRPr="001C49A9">
        <w:rPr>
          <w:rFonts w:eastAsia="Calibri" w:cs="Times New Roman"/>
          <w:color w:val="000000"/>
          <w:szCs w:val="28"/>
        </w:rPr>
        <w:t xml:space="preserve"> </w:t>
      </w:r>
      <w:r w:rsidR="005C29EA">
        <w:rPr>
          <w:rFonts w:eastAsia="Calibri" w:cs="Times New Roman"/>
          <w:color w:val="000000"/>
          <w:szCs w:val="28"/>
        </w:rPr>
        <w:t xml:space="preserve">Điều này </w:t>
      </w:r>
      <w:r w:rsidR="009977B0" w:rsidRPr="001C49A9">
        <w:rPr>
          <w:rFonts w:eastAsia="Calibri" w:cs="Times New Roman"/>
          <w:color w:val="000000"/>
          <w:szCs w:val="28"/>
        </w:rPr>
        <w:t xml:space="preserve">được thực hiện </w:t>
      </w:r>
      <w:r w:rsidRPr="001C49A9">
        <w:rPr>
          <w:rFonts w:eastAsia="Calibri" w:cs="Times New Roman"/>
          <w:color w:val="000000"/>
          <w:szCs w:val="28"/>
        </w:rPr>
        <w:t>theo nguồn vốn đầu tư của Dự án.</w:t>
      </w:r>
    </w:p>
    <w:p w:rsidR="00CF76B3" w:rsidRPr="001C49A9" w:rsidRDefault="00CF76B3" w:rsidP="001C49A9">
      <w:pPr>
        <w:widowControl w:val="0"/>
        <w:spacing w:before="0" w:after="120"/>
        <w:ind w:firstLine="709"/>
        <w:contextualSpacing w:val="0"/>
        <w:rPr>
          <w:rFonts w:eastAsia="Calibri" w:cs="Times New Roman"/>
          <w:b/>
          <w:color w:val="000000"/>
          <w:szCs w:val="28"/>
        </w:rPr>
      </w:pPr>
      <w:r w:rsidRPr="001C49A9">
        <w:rPr>
          <w:rFonts w:eastAsia="Calibri" w:cs="Times New Roman"/>
          <w:b/>
          <w:color w:val="000000"/>
          <w:szCs w:val="28"/>
        </w:rPr>
        <w:t xml:space="preserve">3. </w:t>
      </w:r>
      <w:r w:rsidR="005E64A6" w:rsidRPr="001C49A9">
        <w:rPr>
          <w:rFonts w:eastAsia="Calibri" w:cs="Times New Roman"/>
          <w:b/>
          <w:color w:val="000000"/>
          <w:szCs w:val="28"/>
        </w:rPr>
        <w:t>Về đ</w:t>
      </w:r>
      <w:r w:rsidR="001B6638" w:rsidRPr="001C49A9">
        <w:rPr>
          <w:rFonts w:eastAsia="Calibri" w:cs="Times New Roman"/>
          <w:b/>
          <w:color w:val="000000"/>
          <w:szCs w:val="28"/>
        </w:rPr>
        <w:t xml:space="preserve">ơn giá </w:t>
      </w:r>
      <w:r w:rsidRPr="001C49A9">
        <w:rPr>
          <w:rFonts w:eastAsia="Calibri" w:cs="Times New Roman"/>
          <w:b/>
          <w:color w:val="000000"/>
          <w:szCs w:val="28"/>
        </w:rPr>
        <w:t>lập dự toán</w:t>
      </w:r>
      <w:r w:rsidR="001C49A9" w:rsidRPr="001C49A9">
        <w:rPr>
          <w:rFonts w:eastAsia="Calibri" w:cs="Times New Roman"/>
          <w:b/>
          <w:color w:val="000000"/>
          <w:szCs w:val="28"/>
        </w:rPr>
        <w:t>:</w:t>
      </w:r>
    </w:p>
    <w:p w:rsidR="00F77227" w:rsidRPr="001C49A9" w:rsidRDefault="000A7200"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Đơn giá lập dự toán được á</w:t>
      </w:r>
      <w:r w:rsidR="00E03D40" w:rsidRPr="001C49A9">
        <w:rPr>
          <w:rFonts w:eastAsia="Calibri" w:cs="Times New Roman"/>
          <w:color w:val="000000"/>
          <w:szCs w:val="28"/>
        </w:rPr>
        <w:t xml:space="preserve">p dụng theo Thông tư số 14/2017/TT-BTNMT ngày 20/7/2017 </w:t>
      </w:r>
      <w:r w:rsidR="00D2327A" w:rsidRPr="001C49A9">
        <w:rPr>
          <w:rFonts w:eastAsia="Calibri" w:cs="Times New Roman"/>
          <w:color w:val="000000"/>
          <w:szCs w:val="28"/>
        </w:rPr>
        <w:t xml:space="preserve">của Bộ Tài nguyên và Môi trường </w:t>
      </w:r>
      <w:r w:rsidR="00395BA1" w:rsidRPr="001F66B8">
        <w:rPr>
          <w:rFonts w:eastAsia="Calibri" w:cs="Times New Roman"/>
          <w:i/>
          <w:color w:val="000000"/>
          <w:szCs w:val="28"/>
        </w:rPr>
        <w:t>"</w:t>
      </w:r>
      <w:r w:rsidRPr="001F66B8">
        <w:rPr>
          <w:rFonts w:eastAsia="Calibri" w:cs="Times New Roman"/>
          <w:i/>
          <w:color w:val="000000"/>
          <w:szCs w:val="28"/>
        </w:rPr>
        <w:t>Q</w:t>
      </w:r>
      <w:r w:rsidR="00E03D40" w:rsidRPr="001F66B8">
        <w:rPr>
          <w:rFonts w:eastAsia="Calibri" w:cs="Times New Roman"/>
          <w:i/>
          <w:color w:val="000000"/>
          <w:szCs w:val="28"/>
        </w:rPr>
        <w:t>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w:t>
      </w:r>
      <w:r w:rsidR="00395BA1" w:rsidRPr="001F66B8">
        <w:rPr>
          <w:rFonts w:eastAsia="Calibri" w:cs="Times New Roman"/>
          <w:i/>
          <w:color w:val="000000"/>
          <w:szCs w:val="28"/>
        </w:rPr>
        <w:t>"</w:t>
      </w:r>
      <w:r w:rsidR="00E03D40" w:rsidRPr="001C49A9">
        <w:rPr>
          <w:rFonts w:eastAsia="Calibri" w:cs="Times New Roman"/>
          <w:color w:val="000000"/>
          <w:szCs w:val="28"/>
        </w:rPr>
        <w:t xml:space="preserve"> </w:t>
      </w:r>
      <w:r w:rsidR="00D2327A" w:rsidRPr="001C49A9">
        <w:rPr>
          <w:rFonts w:eastAsia="Calibri" w:cs="Times New Roman"/>
          <w:color w:val="000000"/>
          <w:szCs w:val="28"/>
        </w:rPr>
        <w:t xml:space="preserve">và giá vật tư thực tế tại thời điểm </w:t>
      </w:r>
      <w:r w:rsidR="00CF76B3" w:rsidRPr="001C49A9">
        <w:rPr>
          <w:rFonts w:eastAsia="Calibri" w:cs="Times New Roman"/>
          <w:color w:val="000000"/>
          <w:szCs w:val="28"/>
        </w:rPr>
        <w:t>dự toán</w:t>
      </w:r>
      <w:r w:rsidR="003550D8" w:rsidRPr="001C49A9">
        <w:rPr>
          <w:rFonts w:eastAsia="Calibri" w:cs="Times New Roman"/>
          <w:color w:val="000000"/>
          <w:szCs w:val="28"/>
        </w:rPr>
        <w:t>.</w:t>
      </w:r>
      <w:r w:rsidR="00F77227" w:rsidRPr="001C49A9">
        <w:rPr>
          <w:rFonts w:eastAsia="Calibri" w:cs="Times New Roman"/>
          <w:color w:val="000000"/>
          <w:szCs w:val="28"/>
        </w:rPr>
        <w:t xml:space="preserve"> </w:t>
      </w:r>
    </w:p>
    <w:p w:rsidR="00A55BBC" w:rsidRPr="001C49A9" w:rsidRDefault="00CF76B3" w:rsidP="001C49A9">
      <w:pPr>
        <w:widowControl w:val="0"/>
        <w:spacing w:before="0" w:after="120"/>
        <w:ind w:firstLine="709"/>
        <w:contextualSpacing w:val="0"/>
        <w:rPr>
          <w:rFonts w:eastAsia="Calibri" w:cs="Times New Roman"/>
          <w:color w:val="000000"/>
          <w:szCs w:val="28"/>
        </w:rPr>
      </w:pPr>
      <w:r w:rsidRPr="001C49A9">
        <w:rPr>
          <w:rFonts w:eastAsia="Calibri" w:cs="Times New Roman"/>
          <w:color w:val="000000"/>
          <w:szCs w:val="28"/>
        </w:rPr>
        <w:t xml:space="preserve">Đơn giá này là căn cứ để đặt hàng với Văn phòng đăng ký đất đai </w:t>
      </w:r>
      <w:r w:rsidR="00F77227" w:rsidRPr="001C49A9">
        <w:rPr>
          <w:rFonts w:eastAsia="Calibri" w:cs="Times New Roman"/>
          <w:color w:val="000000"/>
          <w:szCs w:val="28"/>
        </w:rPr>
        <w:t>thuộc</w:t>
      </w:r>
      <w:r w:rsidRPr="001C49A9">
        <w:rPr>
          <w:rFonts w:eastAsia="Calibri" w:cs="Times New Roman"/>
          <w:color w:val="000000"/>
          <w:szCs w:val="28"/>
        </w:rPr>
        <w:t xml:space="preserve"> Sở Tài nguyên và Môi trường</w:t>
      </w:r>
      <w:r w:rsidR="00D2327A" w:rsidRPr="001C49A9">
        <w:rPr>
          <w:rFonts w:eastAsia="Calibri" w:cs="Times New Roman"/>
          <w:color w:val="000000"/>
          <w:szCs w:val="28"/>
        </w:rPr>
        <w:t xml:space="preserve"> </w:t>
      </w:r>
      <w:r w:rsidR="00E03D40" w:rsidRPr="001C49A9">
        <w:rPr>
          <w:rFonts w:eastAsia="Calibri" w:cs="Times New Roman"/>
          <w:color w:val="000000"/>
          <w:szCs w:val="28"/>
        </w:rPr>
        <w:t>cho đến khi UBND tỉ</w:t>
      </w:r>
      <w:r w:rsidR="00314504" w:rsidRPr="001C49A9">
        <w:rPr>
          <w:rFonts w:eastAsia="Calibri" w:cs="Times New Roman"/>
          <w:color w:val="000000"/>
          <w:szCs w:val="28"/>
        </w:rPr>
        <w:t xml:space="preserve">nh ban hành bộ đơn giá mới thay thế Quyết định số 1808/QĐ-UBND ngày 19/6/2017 </w:t>
      </w:r>
      <w:r w:rsidR="009B1044">
        <w:rPr>
          <w:rFonts w:eastAsia="Calibri" w:cs="Times New Roman"/>
          <w:color w:val="000000"/>
          <w:szCs w:val="28"/>
        </w:rPr>
        <w:t xml:space="preserve">về việc </w:t>
      </w:r>
      <w:r w:rsidR="00314504" w:rsidRPr="001F66B8">
        <w:rPr>
          <w:rFonts w:eastAsia="Calibri" w:cs="Times New Roman"/>
          <w:i/>
          <w:color w:val="000000"/>
          <w:szCs w:val="28"/>
        </w:rPr>
        <w:t>"</w:t>
      </w:r>
      <w:r w:rsidR="00BB169C" w:rsidRPr="001F66B8">
        <w:rPr>
          <w:rFonts w:eastAsia="Calibri" w:cs="Times New Roman"/>
          <w:i/>
          <w:color w:val="000000"/>
          <w:szCs w:val="28"/>
        </w:rPr>
        <w:t>B</w:t>
      </w:r>
      <w:r w:rsidR="00314504" w:rsidRPr="001F66B8">
        <w:rPr>
          <w:rFonts w:eastAsia="Calibri" w:cs="Times New Roman"/>
          <w:i/>
          <w:color w:val="000000"/>
          <w:szCs w:val="28"/>
        </w:rPr>
        <w:t>an hành bộ đơn giá đo đạc địa chính, đăng ký đất đai, tài sản gắn liền với đất, lập hồ sơ địa chính, cấp giấy chứng nhận quyền sử dụng đất, quyền sở hữu nhà ở và tài sản khác gắn liền với đất trên địa bàn tỉnh Hải Dương"</w:t>
      </w:r>
      <w:r w:rsidR="00314504" w:rsidRPr="001C49A9">
        <w:rPr>
          <w:rFonts w:eastAsia="Calibri" w:cs="Times New Roman"/>
          <w:color w:val="000000"/>
          <w:szCs w:val="28"/>
        </w:rPr>
        <w:t>.</w:t>
      </w:r>
    </w:p>
    <w:p w:rsidR="00584221" w:rsidRPr="001C49A9" w:rsidRDefault="00584221" w:rsidP="001C49A9">
      <w:pPr>
        <w:widowControl w:val="0"/>
        <w:spacing w:before="0" w:after="120"/>
        <w:ind w:firstLine="709"/>
        <w:contextualSpacing w:val="0"/>
        <w:rPr>
          <w:rFonts w:eastAsia="Calibri" w:cs="Times New Roman"/>
          <w:color w:val="000000"/>
          <w:szCs w:val="28"/>
        </w:rPr>
      </w:pPr>
      <w:r w:rsidRPr="001C49A9">
        <w:rPr>
          <w:rFonts w:eastAsia="Calibri" w:cs="Times New Roman"/>
          <w:b/>
          <w:color w:val="000000"/>
          <w:szCs w:val="28"/>
        </w:rPr>
        <w:t xml:space="preserve">Điều </w:t>
      </w:r>
      <w:r w:rsidR="00CF76B3" w:rsidRPr="001C49A9">
        <w:rPr>
          <w:rFonts w:eastAsia="Calibri" w:cs="Times New Roman"/>
          <w:b/>
          <w:color w:val="000000"/>
          <w:szCs w:val="28"/>
        </w:rPr>
        <w:t>2</w:t>
      </w:r>
      <w:r w:rsidRPr="001C49A9">
        <w:rPr>
          <w:rFonts w:eastAsia="Calibri" w:cs="Times New Roman"/>
          <w:b/>
          <w:color w:val="000000"/>
          <w:szCs w:val="28"/>
        </w:rPr>
        <w:t>:</w:t>
      </w:r>
      <w:r w:rsidRPr="001C49A9">
        <w:rPr>
          <w:rFonts w:eastAsia="Calibri" w:cs="Times New Roman"/>
          <w:color w:val="000000"/>
          <w:szCs w:val="28"/>
        </w:rPr>
        <w:t xml:space="preserve"> Tổ chức thực hiện</w:t>
      </w:r>
    </w:p>
    <w:p w:rsidR="00B650EC" w:rsidRDefault="00C37B81" w:rsidP="001C49A9">
      <w:pPr>
        <w:widowControl w:val="0"/>
        <w:spacing w:before="0" w:after="120"/>
        <w:ind w:firstLine="709"/>
        <w:contextualSpacing w:val="0"/>
        <w:rPr>
          <w:rFonts w:eastAsia="Calibri" w:cs="Times New Roman"/>
          <w:color w:val="000000"/>
          <w:szCs w:val="28"/>
        </w:rPr>
      </w:pPr>
      <w:r>
        <w:rPr>
          <w:rFonts w:eastAsia="Calibri" w:cs="Times New Roman"/>
          <w:b/>
          <w:color w:val="000000"/>
          <w:szCs w:val="28"/>
        </w:rPr>
        <w:t xml:space="preserve">1. </w:t>
      </w:r>
      <w:r w:rsidRPr="00C37B81">
        <w:rPr>
          <w:rFonts w:eastAsia="Calibri" w:cs="Times New Roman"/>
          <w:color w:val="000000"/>
          <w:szCs w:val="28"/>
        </w:rPr>
        <w:t xml:space="preserve">Hội </w:t>
      </w:r>
      <w:r>
        <w:rPr>
          <w:rFonts w:eastAsia="Calibri" w:cs="Times New Roman"/>
          <w:color w:val="000000"/>
          <w:szCs w:val="28"/>
        </w:rPr>
        <w:t>đồng nhân dân cấp huyện có trách nhiệm</w:t>
      </w:r>
      <w:r w:rsidR="004E70F1">
        <w:rPr>
          <w:rFonts w:eastAsia="Calibri" w:cs="Times New Roman"/>
          <w:color w:val="000000"/>
          <w:szCs w:val="28"/>
        </w:rPr>
        <w:t xml:space="preserve"> c</w:t>
      </w:r>
      <w:r>
        <w:rPr>
          <w:rFonts w:eastAsia="Calibri" w:cs="Times New Roman"/>
          <w:color w:val="000000"/>
          <w:szCs w:val="28"/>
        </w:rPr>
        <w:t>ăn cứ và</w:t>
      </w:r>
      <w:r w:rsidR="006800C3">
        <w:rPr>
          <w:rFonts w:eastAsia="Calibri" w:cs="Times New Roman"/>
          <w:color w:val="000000"/>
          <w:szCs w:val="28"/>
        </w:rPr>
        <w:t>o</w:t>
      </w:r>
      <w:r>
        <w:rPr>
          <w:rFonts w:eastAsia="Calibri" w:cs="Times New Roman"/>
          <w:color w:val="000000"/>
          <w:szCs w:val="28"/>
        </w:rPr>
        <w:t xml:space="preserve"> nguồn kinh phí của địa phương </w:t>
      </w:r>
      <w:r w:rsidRPr="00B650EC">
        <w:rPr>
          <w:rFonts w:eastAsia="Calibri" w:cs="Times New Roman"/>
          <w:i/>
          <w:color w:val="000000"/>
          <w:szCs w:val="28"/>
        </w:rPr>
        <w:t>(</w:t>
      </w:r>
      <w:r w:rsidR="006800C3" w:rsidRPr="00B650EC">
        <w:rPr>
          <w:rFonts w:eastAsia="Calibri" w:cs="Times New Roman"/>
          <w:i/>
          <w:color w:val="000000"/>
          <w:szCs w:val="28"/>
        </w:rPr>
        <w:t>được trích</w:t>
      </w:r>
      <w:r w:rsidR="00B650EC">
        <w:rPr>
          <w:rFonts w:eastAsia="Calibri" w:cs="Times New Roman"/>
          <w:i/>
          <w:color w:val="000000"/>
          <w:szCs w:val="28"/>
        </w:rPr>
        <w:t xml:space="preserve"> </w:t>
      </w:r>
      <w:r w:rsidR="006800C3" w:rsidRPr="00B650EC">
        <w:rPr>
          <w:rFonts w:eastAsia="Calibri" w:cs="Times New Roman"/>
          <w:i/>
          <w:color w:val="000000"/>
          <w:szCs w:val="28"/>
        </w:rPr>
        <w:t>10% để lại từ nguồn thu tiền sử dụng đất thuộc ngân sách cấp huyện)</w:t>
      </w:r>
      <w:r w:rsidR="00B650EC">
        <w:rPr>
          <w:rFonts w:eastAsia="Calibri" w:cs="Times New Roman"/>
          <w:color w:val="000000"/>
          <w:szCs w:val="28"/>
        </w:rPr>
        <w:t xml:space="preserve"> để xem xét hỗ trợ </w:t>
      </w:r>
      <w:r w:rsidR="00B650EC" w:rsidRPr="001C49A9">
        <w:rPr>
          <w:rFonts w:eastAsia="Calibri" w:cs="Times New Roman"/>
          <w:color w:val="000000"/>
          <w:szCs w:val="28"/>
        </w:rPr>
        <w:t xml:space="preserve">cho </w:t>
      </w:r>
      <w:r w:rsidR="00B650EC">
        <w:rPr>
          <w:rFonts w:eastAsia="Calibri" w:cs="Times New Roman"/>
          <w:color w:val="000000"/>
          <w:szCs w:val="28"/>
        </w:rPr>
        <w:t>các</w:t>
      </w:r>
      <w:r w:rsidR="00B650EC" w:rsidRPr="001C49A9">
        <w:rPr>
          <w:rFonts w:eastAsia="Calibri" w:cs="Times New Roman"/>
          <w:color w:val="000000"/>
          <w:szCs w:val="28"/>
        </w:rPr>
        <w:t xml:space="preserve"> hộ gia đình, cá nhân thuộc các trường hợp quy định tại điểm a và điểm c Mục 1 </w:t>
      </w:r>
      <w:r w:rsidR="00B650EC">
        <w:rPr>
          <w:rFonts w:eastAsia="Calibri" w:cs="Times New Roman"/>
          <w:color w:val="000000"/>
          <w:szCs w:val="28"/>
        </w:rPr>
        <w:t xml:space="preserve">Điều 1 và giám sát việc thực hiện Nghị </w:t>
      </w:r>
      <w:r w:rsidR="00B650EC">
        <w:rPr>
          <w:rFonts w:eastAsia="Calibri" w:cs="Times New Roman"/>
          <w:color w:val="000000"/>
          <w:szCs w:val="28"/>
        </w:rPr>
        <w:lastRenderedPageBreak/>
        <w:t>quyết.</w:t>
      </w:r>
    </w:p>
    <w:p w:rsidR="00EF061A" w:rsidRDefault="00EF061A" w:rsidP="001C49A9">
      <w:pPr>
        <w:widowControl w:val="0"/>
        <w:spacing w:before="0" w:after="120"/>
        <w:ind w:firstLine="709"/>
        <w:contextualSpacing w:val="0"/>
        <w:rPr>
          <w:rFonts w:eastAsia="Calibri" w:cs="Times New Roman"/>
          <w:color w:val="000000"/>
          <w:szCs w:val="28"/>
        </w:rPr>
      </w:pPr>
      <w:r>
        <w:rPr>
          <w:rFonts w:eastAsia="Calibri" w:cs="Times New Roman"/>
          <w:b/>
          <w:color w:val="000000"/>
          <w:szCs w:val="28"/>
        </w:rPr>
        <w:t>2</w:t>
      </w:r>
      <w:r w:rsidR="008C42A1" w:rsidRPr="001C49A9">
        <w:rPr>
          <w:rFonts w:eastAsia="Calibri" w:cs="Times New Roman"/>
          <w:b/>
          <w:color w:val="000000"/>
          <w:szCs w:val="28"/>
        </w:rPr>
        <w:t>.</w:t>
      </w:r>
      <w:r>
        <w:rPr>
          <w:rFonts w:eastAsia="Calibri" w:cs="Times New Roman"/>
          <w:b/>
          <w:color w:val="000000"/>
          <w:szCs w:val="28"/>
        </w:rPr>
        <w:t xml:space="preserve"> </w:t>
      </w:r>
      <w:r>
        <w:rPr>
          <w:rFonts w:eastAsia="Calibri" w:cs="Times New Roman"/>
          <w:color w:val="000000"/>
          <w:szCs w:val="28"/>
        </w:rPr>
        <w:t>Uỷ ban nhân dân cấp huyện</w:t>
      </w:r>
      <w:r w:rsidR="00C36D40">
        <w:rPr>
          <w:rFonts w:eastAsia="Calibri" w:cs="Times New Roman"/>
          <w:color w:val="000000"/>
          <w:szCs w:val="28"/>
        </w:rPr>
        <w:t xml:space="preserve"> c</w:t>
      </w:r>
      <w:r>
        <w:rPr>
          <w:rFonts w:eastAsia="Calibri" w:cs="Times New Roman"/>
          <w:color w:val="000000"/>
          <w:szCs w:val="28"/>
        </w:rPr>
        <w:t>hịu trách nhiệm về số liệu rà soát</w:t>
      </w:r>
      <w:r w:rsidRPr="001C49A9">
        <w:rPr>
          <w:rFonts w:eastAsia="Calibri" w:cs="Times New Roman"/>
          <w:color w:val="000000"/>
          <w:szCs w:val="28"/>
        </w:rPr>
        <w:t>, thống kê các trường hợp</w:t>
      </w:r>
      <w:r>
        <w:rPr>
          <w:rFonts w:eastAsia="Calibri" w:cs="Times New Roman"/>
          <w:color w:val="000000"/>
          <w:szCs w:val="28"/>
        </w:rPr>
        <w:t xml:space="preserve"> hộ gia đình, cá nhân đã tặng cho quyền sử dụng đất phục vụ xây dựng công trình công cộng và hoàn thiện hồ sơ, tài liệu liên quan để phục vụ công tác đăng ký, cấp giấy chứng nhận quyền sử dụng đất theo quy định.</w:t>
      </w:r>
    </w:p>
    <w:p w:rsidR="00584221" w:rsidRDefault="007504AF" w:rsidP="001C49A9">
      <w:pPr>
        <w:widowControl w:val="0"/>
        <w:spacing w:before="0" w:after="120"/>
        <w:ind w:firstLine="709"/>
        <w:contextualSpacing w:val="0"/>
        <w:rPr>
          <w:rFonts w:eastAsia="Calibri" w:cs="Times New Roman"/>
          <w:color w:val="000000"/>
          <w:szCs w:val="28"/>
        </w:rPr>
      </w:pPr>
      <w:r w:rsidRPr="007504AF">
        <w:rPr>
          <w:rFonts w:eastAsia="Calibri" w:cs="Times New Roman"/>
          <w:b/>
          <w:color w:val="000000"/>
          <w:szCs w:val="28"/>
        </w:rPr>
        <w:t>3.</w:t>
      </w:r>
      <w:r>
        <w:rPr>
          <w:rFonts w:eastAsia="Calibri" w:cs="Times New Roman"/>
          <w:color w:val="000000"/>
          <w:szCs w:val="28"/>
        </w:rPr>
        <w:t xml:space="preserve"> </w:t>
      </w:r>
      <w:r w:rsidR="008C42A1" w:rsidRPr="001C49A9">
        <w:rPr>
          <w:rFonts w:eastAsia="Calibri" w:cs="Times New Roman"/>
          <w:color w:val="000000"/>
          <w:szCs w:val="28"/>
        </w:rPr>
        <w:t>Giao Ủy ban nhân dân tỉnh chỉ đạo, tổ chức thực hiện Nghị quyết</w:t>
      </w:r>
      <w:r w:rsidR="002F60B3" w:rsidRPr="001C49A9">
        <w:rPr>
          <w:rFonts w:eastAsia="Calibri" w:cs="Times New Roman"/>
          <w:color w:val="000000"/>
          <w:szCs w:val="28"/>
        </w:rPr>
        <w:t xml:space="preserve"> này</w:t>
      </w:r>
      <w:r w:rsidR="008C42A1" w:rsidRPr="001C49A9">
        <w:rPr>
          <w:rFonts w:eastAsia="Calibri" w:cs="Times New Roman"/>
          <w:color w:val="000000"/>
          <w:szCs w:val="28"/>
        </w:rPr>
        <w:t>.</w:t>
      </w:r>
    </w:p>
    <w:p w:rsidR="008C42A1" w:rsidRPr="001C49A9" w:rsidRDefault="007504AF" w:rsidP="001C49A9">
      <w:pPr>
        <w:widowControl w:val="0"/>
        <w:spacing w:before="0" w:after="120"/>
        <w:ind w:firstLine="709"/>
        <w:contextualSpacing w:val="0"/>
        <w:rPr>
          <w:rFonts w:eastAsia="Calibri" w:cs="Times New Roman"/>
          <w:color w:val="000000"/>
          <w:szCs w:val="28"/>
        </w:rPr>
      </w:pPr>
      <w:r>
        <w:rPr>
          <w:rFonts w:eastAsia="Calibri" w:cs="Times New Roman"/>
          <w:b/>
          <w:color w:val="000000"/>
          <w:szCs w:val="28"/>
        </w:rPr>
        <w:t>4</w:t>
      </w:r>
      <w:r w:rsidR="008C42A1" w:rsidRPr="001C49A9">
        <w:rPr>
          <w:rFonts w:eastAsia="Calibri" w:cs="Times New Roman"/>
          <w:b/>
          <w:color w:val="000000"/>
          <w:szCs w:val="28"/>
        </w:rPr>
        <w:t>.</w:t>
      </w:r>
      <w:r w:rsidR="008C42A1" w:rsidRPr="001C49A9">
        <w:rPr>
          <w:rFonts w:eastAsia="Calibri" w:cs="Times New Roman"/>
          <w:color w:val="000000"/>
          <w:szCs w:val="28"/>
        </w:rPr>
        <w:t xml:space="preserve"> Thường trực Hội đồng nhân dân</w:t>
      </w:r>
      <w:r>
        <w:rPr>
          <w:rFonts w:eastAsia="Calibri" w:cs="Times New Roman"/>
          <w:color w:val="000000"/>
          <w:szCs w:val="28"/>
        </w:rPr>
        <w:t xml:space="preserve"> tỉnh</w:t>
      </w:r>
      <w:r w:rsidR="008C42A1" w:rsidRPr="001C49A9">
        <w:rPr>
          <w:rFonts w:eastAsia="Calibri" w:cs="Times New Roman"/>
          <w:color w:val="000000"/>
          <w:szCs w:val="28"/>
        </w:rPr>
        <w:t>, các Ban Hội đồng nhân dân</w:t>
      </w:r>
      <w:r>
        <w:rPr>
          <w:rFonts w:eastAsia="Calibri" w:cs="Times New Roman"/>
          <w:color w:val="000000"/>
          <w:szCs w:val="28"/>
        </w:rPr>
        <w:t xml:space="preserve"> tỉnh</w:t>
      </w:r>
      <w:r w:rsidR="008C42A1" w:rsidRPr="001C49A9">
        <w:rPr>
          <w:rFonts w:eastAsia="Calibri" w:cs="Times New Roman"/>
          <w:color w:val="000000"/>
          <w:szCs w:val="28"/>
        </w:rPr>
        <w:t xml:space="preserve">, các </w:t>
      </w:r>
      <w:r w:rsidR="00285FBF" w:rsidRPr="001C49A9">
        <w:rPr>
          <w:rFonts w:eastAsia="Calibri" w:cs="Times New Roman"/>
          <w:color w:val="000000"/>
          <w:szCs w:val="28"/>
        </w:rPr>
        <w:t>T</w:t>
      </w:r>
      <w:r w:rsidR="00783E3B" w:rsidRPr="001C49A9">
        <w:rPr>
          <w:rFonts w:eastAsia="Calibri" w:cs="Times New Roman"/>
          <w:color w:val="000000"/>
          <w:szCs w:val="28"/>
        </w:rPr>
        <w:t xml:space="preserve">ổ </w:t>
      </w:r>
      <w:r w:rsidR="008C42A1" w:rsidRPr="001C49A9">
        <w:rPr>
          <w:rFonts w:eastAsia="Calibri" w:cs="Times New Roman"/>
          <w:color w:val="000000"/>
          <w:szCs w:val="28"/>
        </w:rPr>
        <w:t>đại biểu Hội đồng nhân dân</w:t>
      </w:r>
      <w:r w:rsidR="00285FBF" w:rsidRPr="001C49A9">
        <w:rPr>
          <w:rFonts w:eastAsia="Calibri" w:cs="Times New Roman"/>
          <w:color w:val="000000"/>
          <w:szCs w:val="28"/>
        </w:rPr>
        <w:t xml:space="preserve"> và các Đ</w:t>
      </w:r>
      <w:r w:rsidR="008C42A1" w:rsidRPr="001C49A9">
        <w:rPr>
          <w:rFonts w:eastAsia="Calibri" w:cs="Times New Roman"/>
          <w:color w:val="000000"/>
          <w:szCs w:val="28"/>
        </w:rPr>
        <w:t>ại biểu Hội đồng nhân dân tỉnh giám sát việc thực hiện Nghị quyết.</w:t>
      </w:r>
    </w:p>
    <w:p w:rsidR="008C42A1" w:rsidRPr="001C49A9" w:rsidRDefault="008C42A1" w:rsidP="001F66B8">
      <w:pPr>
        <w:widowControl w:val="0"/>
        <w:spacing w:before="0" w:after="240"/>
        <w:ind w:firstLine="709"/>
        <w:contextualSpacing w:val="0"/>
        <w:rPr>
          <w:rFonts w:eastAsia="Calibri" w:cs="Times New Roman"/>
          <w:color w:val="000000"/>
          <w:szCs w:val="28"/>
        </w:rPr>
      </w:pPr>
      <w:r w:rsidRPr="001C49A9">
        <w:rPr>
          <w:rFonts w:eastAsia="Calibri" w:cs="Times New Roman"/>
          <w:color w:val="000000"/>
          <w:szCs w:val="28"/>
        </w:rPr>
        <w:t xml:space="preserve">Nghị </w:t>
      </w:r>
      <w:r w:rsidR="00824937" w:rsidRPr="001C49A9">
        <w:rPr>
          <w:rFonts w:eastAsia="Calibri" w:cs="Times New Roman"/>
          <w:color w:val="000000"/>
          <w:szCs w:val="28"/>
        </w:rPr>
        <w:t>quyết này được HĐND tỉnh Hải Dương khóa …, kỳ họp thứ … thông qua ngày…tháng… năm 2024 và có hiệu lực từ ngày …tháng…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9"/>
      </w:tblGrid>
      <w:tr w:rsidR="00824937" w:rsidTr="0091069C">
        <w:tc>
          <w:tcPr>
            <w:tcW w:w="4815" w:type="dxa"/>
          </w:tcPr>
          <w:p w:rsidR="00824937" w:rsidRPr="00061C12" w:rsidRDefault="00824937" w:rsidP="00D43ED4">
            <w:pPr>
              <w:ind w:firstLine="0"/>
              <w:rPr>
                <w:b/>
                <w:i/>
                <w:sz w:val="24"/>
              </w:rPr>
            </w:pPr>
            <w:r w:rsidRPr="00061C12">
              <w:rPr>
                <w:b/>
                <w:i/>
                <w:sz w:val="24"/>
              </w:rPr>
              <w:t>Nơi nhận:</w:t>
            </w:r>
          </w:p>
          <w:p w:rsidR="00824937" w:rsidRPr="00061C12" w:rsidRDefault="006C0615" w:rsidP="006C0615">
            <w:pPr>
              <w:ind w:firstLine="0"/>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1880235</wp:posOffset>
                      </wp:positionH>
                      <wp:positionV relativeFrom="paragraph">
                        <wp:posOffset>60960</wp:posOffset>
                      </wp:positionV>
                      <wp:extent cx="47625" cy="838200"/>
                      <wp:effectExtent l="0" t="0" r="47625" b="19050"/>
                      <wp:wrapNone/>
                      <wp:docPr id="4" name="Right Brace 4"/>
                      <wp:cNvGraphicFramePr/>
                      <a:graphic xmlns:a="http://schemas.openxmlformats.org/drawingml/2006/main">
                        <a:graphicData uri="http://schemas.microsoft.com/office/word/2010/wordprocessingShape">
                          <wps:wsp>
                            <wps:cNvSpPr/>
                            <wps:spPr>
                              <a:xfrm>
                                <a:off x="0" y="0"/>
                                <a:ext cx="476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A4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48.05pt;margin-top:4.8pt;width:3.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5RWwIAABAFAAAOAAAAZHJzL2Uyb0RvYy54bWysVNtu2zAMfR+wfxD0vjrJ0suCOEXWosOA&#10;oi3aDn1WZCkWZokapcTJvn6UbKdFVwzDsBeZNA+vOtT8fGcbtlUYDLiSj49GnCknoTJuXfJvj1cf&#10;zjgLUbhKNOBUyfcq8PPF+3fz1s/UBGpoKoWMgrgwa33J6xj9rCiCrJUV4Qi8cmTUgFZEUnFdVCha&#10;im6bYjIanRQtYOURpAqB/l52Rr7I8bVWMt5qHVRkTcmptphPzOcqncViLmZrFL42si9D/EMVVhhH&#10;SQ+hLkUUbIPmt1DWSIQAOh5JsAVobaTKPVA349Grbh5q4VXuhYYT/GFM4f+FlTfbO2SmKvmUMycs&#10;XdG9WdeRfUYhFZumAbU+zAj34O+w1wKJqdudRpu+1Afb5aHuD0NVu8gk/ZyenkyOOZNkOft4RneW&#10;QhbPvh5D/KLAsiSUHFP2nDzPU2yvQ+wcBiB5p4q6GrIU941KZTTuXmlqhrKOs3emkbpokG0FEaD6&#10;Pu6TZ2Ry0aZpDk6jPzv12OSmMrX+1vGAzhnBxYOjNQ7wraxxN5SqO/zQdddransF1Z7uDqEjdfDy&#10;ytAIr0WIdwKJxcR32sx4S4duoC059BJnNeDPt/4nPJGLrJy1tBUlDz82AhVnzVdHtPs0nk7TGmVl&#10;enw6IQVfWlYvLW5jL4DmPqY3wMssJnxsBlEj2Cda4GXKSibhJOUuuYw4KBex21Z6AqRaLjOMVseL&#10;eO0evBxuOpHjcfck0Pc8isS/Gxg2SMxeEanDpvtwsNxE0Caz7Hmu/bxp7TJb+yci7fVLPaOeH7LF&#10;LwAAAP//AwBQSwMEFAAGAAgAAAAhAGmMk3PgAAAACQEAAA8AAABkcnMvZG93bnJldi54bWxMj8FK&#10;w0AQhu+C77CM4EXsbpoSbMymFEWEghWjB4/b7JgEs7Mhu03Tt3c86W2G/+Ofb4rN7Hox4Rg6TxqS&#10;hQKBVHvbUaPh4/3p9g5EiIas6T2hhjMG2JSXF4XJrT/RG05VbASXUMiNhjbGIZcy1C06ExZ+QOLs&#10;y4/ORF7HRtrRnLjc9XKpVCad6YgvtGbAhxbr7+roNDxX+yo5T5+vj1vf7VbpjVW75EXr66t5ew8i&#10;4hz/YPjVZ3Uo2engj2SD6DUs11nCqIZ1BoLzVKU8HBhcJRnIspD/Pyh/AAAA//8DAFBLAQItABQA&#10;BgAIAAAAIQC2gziS/gAAAOEBAAATAAAAAAAAAAAAAAAAAAAAAABbQ29udGVudF9UeXBlc10ueG1s&#10;UEsBAi0AFAAGAAgAAAAhADj9If/WAAAAlAEAAAsAAAAAAAAAAAAAAAAALwEAAF9yZWxzLy5yZWxz&#10;UEsBAi0AFAAGAAgAAAAhAGVrLlFbAgAAEAUAAA4AAAAAAAAAAAAAAAAALgIAAGRycy9lMm9Eb2Mu&#10;eG1sUEsBAi0AFAAGAAgAAAAhAGmMk3PgAAAACQEAAA8AAAAAAAAAAAAAAAAAtQQAAGRycy9kb3du&#10;cmV2LnhtbFBLBQYAAAAABAAEAPMAAADCBQAAAAA=&#10;" adj="102" strokecolor="black [3200]" strokeweight=".5pt">
                      <v:stroke joinstyle="miter"/>
                    </v:shape>
                  </w:pict>
                </mc:Fallback>
              </mc:AlternateContent>
            </w:r>
            <w:r w:rsidR="00824937" w:rsidRPr="00061C12">
              <w:rPr>
                <w:sz w:val="22"/>
              </w:rPr>
              <w:t>- Ủy ban thường vụ Quốc hội;</w:t>
            </w:r>
          </w:p>
          <w:p w:rsidR="00824937" w:rsidRPr="00061C12" w:rsidRDefault="006C0615" w:rsidP="006C0615">
            <w:pPr>
              <w:ind w:firstLine="0"/>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2004060</wp:posOffset>
                      </wp:positionH>
                      <wp:positionV relativeFrom="paragraph">
                        <wp:posOffset>119380</wp:posOffset>
                      </wp:positionV>
                      <wp:extent cx="914400" cy="342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rsidR="006D4C32" w:rsidRPr="006C0615" w:rsidRDefault="006D4C32" w:rsidP="006C0615">
                                  <w:pPr>
                                    <w:spacing w:before="0"/>
                                    <w:ind w:firstLine="0"/>
                                    <w:rPr>
                                      <w:i/>
                                      <w:sz w:val="22"/>
                                    </w:rPr>
                                  </w:pPr>
                                  <w:r w:rsidRPr="006C0615">
                                    <w:rPr>
                                      <w:i/>
                                      <w:sz w:val="22"/>
                                    </w:rPr>
                                    <w:t>(Để b/cáo)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7.8pt;margin-top:9.4pt;width:1in;height:27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fPAIAAHYEAAAOAAAAZHJzL2Uyb0RvYy54bWysVE1vGjEQvVfqf7B8LwsE0gaxRJSIqlKU&#10;RIIqZ+P1wkpej2Ubdumv77MXCE17qnrxjmfGb+bNx07v21qzg3K+IpPzQa/PmTKSispsc/5jvfz0&#10;hTMfhCmEJqNyflSe388+fpg2dqKGtCNdKMcAYvyksTnfhWAnWeblTtXC98gqA2NJrhYBV7fNCica&#10;oNc6G/b7t1lDrrCOpPIe2ofOyGcJvyyVDM9l6VVgOufILaTTpXMTz2w2FZOtE3ZXyVMa4h+yqEVl&#10;EPQC9SCCYHtX/QFVV9KRpzL0JNUZlWUlVeIANoP+OzarnbAqcUFxvL2Uyf8/WPl0eHGsKnI+5syI&#10;Gi1aqzawr9SycaxOY/0ETisLt9BCjS6f9R7KSLotXR2/oMNgR52Pl9pGMAnl3WA06sMiYboZDe8g&#10;Az17e2ydD98U1SwKOXdoXaqoODz60LmeXWIsT7oqlpXW6RLHRS20YweBRuuQUgT4b17asCbntzfj&#10;fgI2FJ93yNogl0i1oxSl0G7aE/8NFUfQd9SNj7dyWSHJR+HDi3CYF/DCDoRnHKUmBKGTxNmO3M+/&#10;6aM/2ggrZw3mL+cGC8KZ/m7Q3lQtjGu6jMafh4jgri2ba4vZ1wsC7wF2zcokRv+gz2LpqH7Fosxj&#10;TJiEkYic83AWF6HbCSyaVPN5csKAWhEezcrKCB3rHBuwbl+Fs6cuBbT3ic5zKibvmtX5xpeG5vtA&#10;ZZU6Gcvb1fRUdQx3moXTIsbtub4nr7ffxewXAAAA//8DAFBLAwQUAAYACAAAACEACy9DbN8AAAAJ&#10;AQAADwAAAGRycy9kb3ducmV2LnhtbEyPwU7DMBBE70j8g7VI3KiTlBYnxKlQpUo9wKGBqlc3NklE&#10;vA6226Z/z3KC4848zc6Uq8kO7Gx86B1KSGcJMION0z22Ej7eNw8CWIgKtRocGglXE2BV3d6UqtDu&#10;gjtzrmPLKARDoSR0MY4F56HpjFVh5kaD5H06b1Wk07dce3WhcDvwLEmW3Koe6UOnRrPuTPNVn6yE&#10;t3Vei2129Yd8vt3U4jt1r2Iv5f3d9PIMLJop/sHwW5+qQ0Wdju6EOrBBwjxdLAklQ9AEAh4XOQlH&#10;CU+ZAF6V/P+C6gcAAP//AwBQSwECLQAUAAYACAAAACEAtoM4kv4AAADhAQAAEwAAAAAAAAAAAAAA&#10;AAAAAAAAW0NvbnRlbnRfVHlwZXNdLnhtbFBLAQItABQABgAIAAAAIQA4/SH/1gAAAJQBAAALAAAA&#10;AAAAAAAAAAAAAC8BAABfcmVscy8ucmVsc1BLAQItABQABgAIAAAAIQBcJiifPAIAAHYEAAAOAAAA&#10;AAAAAAAAAAAAAC4CAABkcnMvZTJvRG9jLnhtbFBLAQItABQABgAIAAAAIQALL0Ns3wAAAAkBAAAP&#10;AAAAAAAAAAAAAAAAAJYEAABkcnMvZG93bnJldi54bWxQSwUGAAAAAAQABADzAAAAogUAAAAA&#10;" fillcolor="white [3201]" stroked="f" strokeweight=".5pt">
                      <v:textbox>
                        <w:txbxContent>
                          <w:p w:rsidR="006D4C32" w:rsidRPr="006C0615" w:rsidRDefault="006D4C32" w:rsidP="006C0615">
                            <w:pPr>
                              <w:spacing w:before="0"/>
                              <w:ind w:firstLine="0"/>
                              <w:rPr>
                                <w:i/>
                                <w:sz w:val="22"/>
                              </w:rPr>
                            </w:pPr>
                            <w:r w:rsidRPr="006C0615">
                              <w:rPr>
                                <w:i/>
                                <w:sz w:val="22"/>
                              </w:rPr>
                              <w:t>(Để b/cáo)</w:t>
                            </w:r>
                          </w:p>
                        </w:txbxContent>
                      </v:textbox>
                    </v:shape>
                  </w:pict>
                </mc:Fallback>
              </mc:AlternateContent>
            </w:r>
            <w:r w:rsidR="00824937" w:rsidRPr="00061C12">
              <w:rPr>
                <w:sz w:val="22"/>
              </w:rPr>
              <w:t>- Thủ tướng Chính phủ;</w:t>
            </w:r>
          </w:p>
          <w:p w:rsidR="00824937" w:rsidRPr="00061C12" w:rsidRDefault="00824937" w:rsidP="006C0615">
            <w:pPr>
              <w:ind w:firstLine="0"/>
              <w:rPr>
                <w:sz w:val="22"/>
              </w:rPr>
            </w:pPr>
            <w:r w:rsidRPr="00061C12">
              <w:rPr>
                <w:sz w:val="22"/>
              </w:rPr>
              <w:t>- Bộ Tài chính;</w:t>
            </w:r>
          </w:p>
          <w:p w:rsidR="00824937" w:rsidRPr="00061C12" w:rsidRDefault="00824937" w:rsidP="006C0615">
            <w:pPr>
              <w:ind w:firstLine="0"/>
              <w:rPr>
                <w:sz w:val="22"/>
              </w:rPr>
            </w:pPr>
            <w:r w:rsidRPr="00061C12">
              <w:rPr>
                <w:sz w:val="22"/>
              </w:rPr>
              <w:t>- Cục Kiểm tra VB-Bộ Tư pháp;</w:t>
            </w:r>
          </w:p>
          <w:p w:rsidR="00824937" w:rsidRPr="00061C12" w:rsidRDefault="00824937" w:rsidP="006C0615">
            <w:pPr>
              <w:ind w:firstLine="0"/>
              <w:rPr>
                <w:sz w:val="22"/>
              </w:rPr>
            </w:pPr>
            <w:r w:rsidRPr="00061C12">
              <w:rPr>
                <w:sz w:val="22"/>
              </w:rPr>
              <w:t>- Ban Công tác Đại biểu;</w:t>
            </w:r>
          </w:p>
          <w:p w:rsidR="00824937" w:rsidRPr="00061C12" w:rsidRDefault="00824937" w:rsidP="006C0615">
            <w:pPr>
              <w:ind w:firstLine="0"/>
              <w:rPr>
                <w:sz w:val="22"/>
              </w:rPr>
            </w:pPr>
            <w:r w:rsidRPr="00061C12">
              <w:rPr>
                <w:sz w:val="22"/>
              </w:rPr>
              <w:t>- Ban thường vụ Tỉnh ủy;</w:t>
            </w:r>
          </w:p>
          <w:p w:rsidR="00824937" w:rsidRPr="00061C12" w:rsidRDefault="00824937" w:rsidP="006C0615">
            <w:pPr>
              <w:ind w:firstLine="0"/>
              <w:rPr>
                <w:sz w:val="22"/>
              </w:rPr>
            </w:pPr>
            <w:r w:rsidRPr="00061C12">
              <w:rPr>
                <w:sz w:val="22"/>
              </w:rPr>
              <w:t>- TT HĐND, UBND, UBMTTQ tỉnh;</w:t>
            </w:r>
          </w:p>
          <w:p w:rsidR="00824937" w:rsidRPr="00061C12" w:rsidRDefault="00824937" w:rsidP="006C0615">
            <w:pPr>
              <w:ind w:firstLine="0"/>
              <w:rPr>
                <w:sz w:val="22"/>
              </w:rPr>
            </w:pPr>
            <w:r w:rsidRPr="00061C12">
              <w:rPr>
                <w:sz w:val="22"/>
              </w:rPr>
              <w:t>- Đoàn Đại biểu QH tỉnh;</w:t>
            </w:r>
          </w:p>
          <w:p w:rsidR="00824937" w:rsidRPr="00061C12" w:rsidRDefault="00824937" w:rsidP="006C0615">
            <w:pPr>
              <w:ind w:firstLine="0"/>
              <w:rPr>
                <w:sz w:val="22"/>
              </w:rPr>
            </w:pPr>
            <w:r w:rsidRPr="00061C12">
              <w:rPr>
                <w:sz w:val="22"/>
              </w:rPr>
              <w:t>- Các đại biểu HĐND tỉnh;</w:t>
            </w:r>
          </w:p>
          <w:p w:rsidR="00824937" w:rsidRPr="00061C12" w:rsidRDefault="00824937" w:rsidP="006C0615">
            <w:pPr>
              <w:ind w:firstLine="0"/>
              <w:rPr>
                <w:sz w:val="22"/>
              </w:rPr>
            </w:pPr>
            <w:r w:rsidRPr="00061C12">
              <w:rPr>
                <w:sz w:val="22"/>
              </w:rPr>
              <w:t>- VP: Tỉnh ủy, UBND tỉnh, Đoàn ĐBQH tỉnh;</w:t>
            </w:r>
          </w:p>
          <w:p w:rsidR="00824937" w:rsidRPr="00061C12" w:rsidRDefault="00824937" w:rsidP="006C0615">
            <w:pPr>
              <w:ind w:firstLine="0"/>
              <w:rPr>
                <w:sz w:val="22"/>
              </w:rPr>
            </w:pPr>
            <w:r w:rsidRPr="00061C12">
              <w:rPr>
                <w:sz w:val="22"/>
              </w:rPr>
              <w:t>- Các Sở, ban, ngành, đoàn thể tỉnh;</w:t>
            </w:r>
          </w:p>
          <w:p w:rsidR="00824937" w:rsidRPr="00061C12" w:rsidRDefault="00824937" w:rsidP="006C0615">
            <w:pPr>
              <w:ind w:firstLine="0"/>
              <w:rPr>
                <w:sz w:val="22"/>
              </w:rPr>
            </w:pPr>
            <w:r w:rsidRPr="00061C12">
              <w:rPr>
                <w:sz w:val="22"/>
              </w:rPr>
              <w:t>- Lãnh đạo và CV Văn phòng HĐND tỉnh;</w:t>
            </w:r>
          </w:p>
          <w:p w:rsidR="00824937" w:rsidRPr="00061C12" w:rsidRDefault="00824937" w:rsidP="006C0615">
            <w:pPr>
              <w:ind w:firstLine="0"/>
              <w:rPr>
                <w:sz w:val="22"/>
              </w:rPr>
            </w:pPr>
            <w:r w:rsidRPr="00061C12">
              <w:rPr>
                <w:sz w:val="22"/>
              </w:rPr>
              <w:t>- Thường trực HĐND và UBND các huyện, TX, TP;</w:t>
            </w:r>
          </w:p>
          <w:p w:rsidR="00824937" w:rsidRPr="00061C12" w:rsidRDefault="00824937" w:rsidP="006C0615">
            <w:pPr>
              <w:ind w:firstLine="0"/>
              <w:rPr>
                <w:sz w:val="22"/>
              </w:rPr>
            </w:pPr>
            <w:r w:rsidRPr="00061C12">
              <w:rPr>
                <w:sz w:val="22"/>
              </w:rPr>
              <w:t>- Báo Hải Dương, Trang TTĐT HĐND tỉnh, Trung tâm CNTT-Văn phòng UBND tỉnh;</w:t>
            </w:r>
          </w:p>
          <w:p w:rsidR="00824937" w:rsidRDefault="00824937" w:rsidP="006C0615">
            <w:pPr>
              <w:ind w:firstLine="0"/>
            </w:pPr>
            <w:r w:rsidRPr="00061C12">
              <w:rPr>
                <w:sz w:val="22"/>
              </w:rPr>
              <w:t>- Lưu VT.</w:t>
            </w:r>
          </w:p>
        </w:tc>
        <w:tc>
          <w:tcPr>
            <w:tcW w:w="4249" w:type="dxa"/>
          </w:tcPr>
          <w:p w:rsidR="00824937" w:rsidRPr="0091069C" w:rsidRDefault="00824937" w:rsidP="00824937">
            <w:pPr>
              <w:ind w:firstLine="0"/>
              <w:jc w:val="center"/>
              <w:rPr>
                <w:b/>
              </w:rPr>
            </w:pPr>
            <w:r w:rsidRPr="0091069C">
              <w:rPr>
                <w:b/>
              </w:rPr>
              <w:t>CHỦ TỊCH</w:t>
            </w:r>
          </w:p>
          <w:p w:rsidR="00824937" w:rsidRDefault="00824937" w:rsidP="00824937">
            <w:pPr>
              <w:ind w:firstLine="0"/>
              <w:jc w:val="center"/>
            </w:pPr>
          </w:p>
          <w:p w:rsidR="00824937" w:rsidRDefault="00824937" w:rsidP="00824937">
            <w:pPr>
              <w:ind w:firstLine="0"/>
              <w:jc w:val="center"/>
            </w:pPr>
          </w:p>
          <w:p w:rsidR="00824937" w:rsidRDefault="00824937" w:rsidP="00824937">
            <w:pPr>
              <w:ind w:firstLine="0"/>
              <w:jc w:val="center"/>
            </w:pPr>
          </w:p>
          <w:p w:rsidR="00824937" w:rsidRDefault="00824937" w:rsidP="00824937">
            <w:pPr>
              <w:ind w:firstLine="0"/>
              <w:jc w:val="center"/>
            </w:pPr>
          </w:p>
          <w:p w:rsidR="00824937" w:rsidRDefault="00824937" w:rsidP="00824937">
            <w:pPr>
              <w:ind w:firstLine="0"/>
              <w:jc w:val="center"/>
            </w:pPr>
          </w:p>
          <w:p w:rsidR="00824937" w:rsidRPr="00BA3E35" w:rsidRDefault="00BA3E35" w:rsidP="00824937">
            <w:pPr>
              <w:ind w:firstLine="0"/>
              <w:jc w:val="center"/>
              <w:rPr>
                <w:b/>
              </w:rPr>
            </w:pPr>
            <w:r w:rsidRPr="00BA3E35">
              <w:rPr>
                <w:b/>
              </w:rPr>
              <w:t xml:space="preserve">Lê </w:t>
            </w:r>
            <w:r w:rsidR="00E610E4">
              <w:rPr>
                <w:b/>
              </w:rPr>
              <w:t>Văn</w:t>
            </w:r>
            <w:r w:rsidRPr="00BA3E35">
              <w:rPr>
                <w:b/>
              </w:rPr>
              <w:t xml:space="preserve"> Hiệu</w:t>
            </w:r>
          </w:p>
          <w:p w:rsidR="00824937" w:rsidRDefault="00824937" w:rsidP="00824937">
            <w:pPr>
              <w:ind w:firstLine="0"/>
              <w:jc w:val="center"/>
            </w:pPr>
          </w:p>
        </w:tc>
      </w:tr>
    </w:tbl>
    <w:p w:rsidR="00824937" w:rsidRPr="00584221" w:rsidRDefault="00824937" w:rsidP="00D80A30">
      <w:pPr>
        <w:ind w:firstLine="0"/>
      </w:pPr>
    </w:p>
    <w:sectPr w:rsidR="00824937" w:rsidRPr="00584221" w:rsidSect="00D2327A">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F9" w:rsidRDefault="00E35EF9" w:rsidP="00D2327A">
      <w:pPr>
        <w:spacing w:before="0"/>
      </w:pPr>
      <w:r>
        <w:separator/>
      </w:r>
    </w:p>
  </w:endnote>
  <w:endnote w:type="continuationSeparator" w:id="0">
    <w:p w:rsidR="00E35EF9" w:rsidRDefault="00E35EF9" w:rsidP="00D232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F9" w:rsidRDefault="00E35EF9" w:rsidP="00D2327A">
      <w:pPr>
        <w:spacing w:before="0"/>
      </w:pPr>
      <w:r>
        <w:separator/>
      </w:r>
    </w:p>
  </w:footnote>
  <w:footnote w:type="continuationSeparator" w:id="0">
    <w:p w:rsidR="00E35EF9" w:rsidRDefault="00E35EF9" w:rsidP="00D2327A">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35204"/>
      <w:docPartObj>
        <w:docPartGallery w:val="Page Numbers (Top of Page)"/>
        <w:docPartUnique/>
      </w:docPartObj>
    </w:sdtPr>
    <w:sdtEndPr>
      <w:rPr>
        <w:noProof/>
      </w:rPr>
    </w:sdtEndPr>
    <w:sdtContent>
      <w:p w:rsidR="006D4C32" w:rsidRDefault="006D4C32">
        <w:pPr>
          <w:pStyle w:val="Header"/>
          <w:jc w:val="center"/>
        </w:pPr>
        <w:r>
          <w:fldChar w:fldCharType="begin"/>
        </w:r>
        <w:r>
          <w:instrText xml:space="preserve"> PAGE   \* MERGEFORMAT </w:instrText>
        </w:r>
        <w:r>
          <w:fldChar w:fldCharType="separate"/>
        </w:r>
        <w:r w:rsidR="009B66F3">
          <w:rPr>
            <w:noProof/>
          </w:rPr>
          <w:t>3</w:t>
        </w:r>
        <w:r>
          <w:rPr>
            <w:noProof/>
          </w:rPr>
          <w:fldChar w:fldCharType="end"/>
        </w:r>
      </w:p>
    </w:sdtContent>
  </w:sdt>
  <w:p w:rsidR="006D4C32" w:rsidRDefault="006D4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6B"/>
    <w:rsid w:val="000013FF"/>
    <w:rsid w:val="00061C12"/>
    <w:rsid w:val="00065F2D"/>
    <w:rsid w:val="000776E4"/>
    <w:rsid w:val="000A7200"/>
    <w:rsid w:val="000B4054"/>
    <w:rsid w:val="001036BF"/>
    <w:rsid w:val="00166085"/>
    <w:rsid w:val="00166D9C"/>
    <w:rsid w:val="00176C35"/>
    <w:rsid w:val="00177DCC"/>
    <w:rsid w:val="001B6638"/>
    <w:rsid w:val="001C49A9"/>
    <w:rsid w:val="001C70DE"/>
    <w:rsid w:val="001D1EF7"/>
    <w:rsid w:val="001E7C28"/>
    <w:rsid w:val="001F28CE"/>
    <w:rsid w:val="001F54AE"/>
    <w:rsid w:val="001F66B8"/>
    <w:rsid w:val="002015E7"/>
    <w:rsid w:val="00265AD6"/>
    <w:rsid w:val="00285FBF"/>
    <w:rsid w:val="00294173"/>
    <w:rsid w:val="002D107E"/>
    <w:rsid w:val="002E7CDC"/>
    <w:rsid w:val="002F60B3"/>
    <w:rsid w:val="00303BA3"/>
    <w:rsid w:val="00313DBB"/>
    <w:rsid w:val="00314504"/>
    <w:rsid w:val="00331F36"/>
    <w:rsid w:val="003550D8"/>
    <w:rsid w:val="00366810"/>
    <w:rsid w:val="0037376A"/>
    <w:rsid w:val="003957E0"/>
    <w:rsid w:val="00395BA1"/>
    <w:rsid w:val="003A7EAF"/>
    <w:rsid w:val="003E22CF"/>
    <w:rsid w:val="00404EC8"/>
    <w:rsid w:val="00407C94"/>
    <w:rsid w:val="00416D4F"/>
    <w:rsid w:val="0045678D"/>
    <w:rsid w:val="004570EC"/>
    <w:rsid w:val="004628B8"/>
    <w:rsid w:val="004B3C16"/>
    <w:rsid w:val="004E70F1"/>
    <w:rsid w:val="004F4205"/>
    <w:rsid w:val="005005F6"/>
    <w:rsid w:val="005016CF"/>
    <w:rsid w:val="00503D8C"/>
    <w:rsid w:val="00512175"/>
    <w:rsid w:val="00517FE7"/>
    <w:rsid w:val="0055720F"/>
    <w:rsid w:val="00584221"/>
    <w:rsid w:val="005948ED"/>
    <w:rsid w:val="005C29EA"/>
    <w:rsid w:val="005C4270"/>
    <w:rsid w:val="005E64A6"/>
    <w:rsid w:val="005F12CA"/>
    <w:rsid w:val="005F596A"/>
    <w:rsid w:val="00620BAD"/>
    <w:rsid w:val="00634F4B"/>
    <w:rsid w:val="00645D8D"/>
    <w:rsid w:val="00675EDC"/>
    <w:rsid w:val="006800C3"/>
    <w:rsid w:val="006A1777"/>
    <w:rsid w:val="006C0615"/>
    <w:rsid w:val="006D4C32"/>
    <w:rsid w:val="006F44E7"/>
    <w:rsid w:val="006F7876"/>
    <w:rsid w:val="00715881"/>
    <w:rsid w:val="007504AF"/>
    <w:rsid w:val="00767C63"/>
    <w:rsid w:val="00783E3B"/>
    <w:rsid w:val="007971D1"/>
    <w:rsid w:val="007B47C3"/>
    <w:rsid w:val="00824937"/>
    <w:rsid w:val="00832F41"/>
    <w:rsid w:val="008343B5"/>
    <w:rsid w:val="00847EB9"/>
    <w:rsid w:val="0087441C"/>
    <w:rsid w:val="00875F1F"/>
    <w:rsid w:val="008A2D6C"/>
    <w:rsid w:val="008B1A03"/>
    <w:rsid w:val="008C03F7"/>
    <w:rsid w:val="008C42A1"/>
    <w:rsid w:val="008E40BC"/>
    <w:rsid w:val="0090413D"/>
    <w:rsid w:val="00905DF8"/>
    <w:rsid w:val="0091069C"/>
    <w:rsid w:val="00925554"/>
    <w:rsid w:val="009977B0"/>
    <w:rsid w:val="009A6A97"/>
    <w:rsid w:val="009B1044"/>
    <w:rsid w:val="009B66F3"/>
    <w:rsid w:val="00A133D8"/>
    <w:rsid w:val="00A467F3"/>
    <w:rsid w:val="00A54D23"/>
    <w:rsid w:val="00A55BBC"/>
    <w:rsid w:val="00A60B4C"/>
    <w:rsid w:val="00A82C0E"/>
    <w:rsid w:val="00A972ED"/>
    <w:rsid w:val="00B60D39"/>
    <w:rsid w:val="00B650EC"/>
    <w:rsid w:val="00BA3E35"/>
    <w:rsid w:val="00BB169C"/>
    <w:rsid w:val="00BC398A"/>
    <w:rsid w:val="00BE6DB3"/>
    <w:rsid w:val="00C12874"/>
    <w:rsid w:val="00C27537"/>
    <w:rsid w:val="00C319F4"/>
    <w:rsid w:val="00C36D40"/>
    <w:rsid w:val="00C37B81"/>
    <w:rsid w:val="00C4664F"/>
    <w:rsid w:val="00C50271"/>
    <w:rsid w:val="00C73A1C"/>
    <w:rsid w:val="00C937B2"/>
    <w:rsid w:val="00CA69F8"/>
    <w:rsid w:val="00CC58A7"/>
    <w:rsid w:val="00CF5CC4"/>
    <w:rsid w:val="00CF76B3"/>
    <w:rsid w:val="00D2327A"/>
    <w:rsid w:val="00D42944"/>
    <w:rsid w:val="00D43ED4"/>
    <w:rsid w:val="00D450E7"/>
    <w:rsid w:val="00D5576B"/>
    <w:rsid w:val="00D62C80"/>
    <w:rsid w:val="00D80A30"/>
    <w:rsid w:val="00D93A79"/>
    <w:rsid w:val="00DC66C1"/>
    <w:rsid w:val="00DE22CC"/>
    <w:rsid w:val="00E013DC"/>
    <w:rsid w:val="00E03D40"/>
    <w:rsid w:val="00E10E5E"/>
    <w:rsid w:val="00E14FDB"/>
    <w:rsid w:val="00E1628A"/>
    <w:rsid w:val="00E3081D"/>
    <w:rsid w:val="00E34299"/>
    <w:rsid w:val="00E35EF9"/>
    <w:rsid w:val="00E554E9"/>
    <w:rsid w:val="00E610E4"/>
    <w:rsid w:val="00E70B6B"/>
    <w:rsid w:val="00E83B63"/>
    <w:rsid w:val="00E85A64"/>
    <w:rsid w:val="00E866BB"/>
    <w:rsid w:val="00EA0E5E"/>
    <w:rsid w:val="00EA75F7"/>
    <w:rsid w:val="00EC2FC7"/>
    <w:rsid w:val="00ED3159"/>
    <w:rsid w:val="00EF061A"/>
    <w:rsid w:val="00EF1A9E"/>
    <w:rsid w:val="00F35B05"/>
    <w:rsid w:val="00F434C6"/>
    <w:rsid w:val="00F77227"/>
    <w:rsid w:val="00F94F13"/>
    <w:rsid w:val="00FB42CC"/>
    <w:rsid w:val="00FD6CA3"/>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3C30"/>
  <w15:chartTrackingRefBased/>
  <w15:docId w15:val="{2CEB069C-09B9-4141-8E91-0794AA69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B5"/>
    <w:pPr>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B6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2A1"/>
    <w:pPr>
      <w:ind w:left="720"/>
    </w:pPr>
  </w:style>
  <w:style w:type="paragraph" w:styleId="BalloonText">
    <w:name w:val="Balloon Text"/>
    <w:basedOn w:val="Normal"/>
    <w:link w:val="BalloonTextChar"/>
    <w:uiPriority w:val="99"/>
    <w:semiHidden/>
    <w:unhideWhenUsed/>
    <w:rsid w:val="00313DB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DBB"/>
    <w:rPr>
      <w:rFonts w:ascii="Segoe UI" w:hAnsi="Segoe UI" w:cs="Segoe UI"/>
      <w:sz w:val="18"/>
      <w:szCs w:val="18"/>
    </w:rPr>
  </w:style>
  <w:style w:type="paragraph" w:styleId="Header">
    <w:name w:val="header"/>
    <w:basedOn w:val="Normal"/>
    <w:link w:val="HeaderChar"/>
    <w:uiPriority w:val="99"/>
    <w:unhideWhenUsed/>
    <w:rsid w:val="00D2327A"/>
    <w:pPr>
      <w:tabs>
        <w:tab w:val="center" w:pos="4680"/>
        <w:tab w:val="right" w:pos="9360"/>
      </w:tabs>
      <w:spacing w:before="0"/>
    </w:pPr>
  </w:style>
  <w:style w:type="character" w:customStyle="1" w:styleId="HeaderChar">
    <w:name w:val="Header Char"/>
    <w:basedOn w:val="DefaultParagraphFont"/>
    <w:link w:val="Header"/>
    <w:uiPriority w:val="99"/>
    <w:rsid w:val="00D2327A"/>
    <w:rPr>
      <w:rFonts w:ascii="Times New Roman" w:hAnsi="Times New Roman"/>
      <w:sz w:val="28"/>
    </w:rPr>
  </w:style>
  <w:style w:type="paragraph" w:styleId="Footer">
    <w:name w:val="footer"/>
    <w:basedOn w:val="Normal"/>
    <w:link w:val="FooterChar"/>
    <w:uiPriority w:val="99"/>
    <w:unhideWhenUsed/>
    <w:rsid w:val="00D2327A"/>
    <w:pPr>
      <w:tabs>
        <w:tab w:val="center" w:pos="4680"/>
        <w:tab w:val="right" w:pos="9360"/>
      </w:tabs>
      <w:spacing w:before="0"/>
    </w:pPr>
  </w:style>
  <w:style w:type="character" w:customStyle="1" w:styleId="FooterChar">
    <w:name w:val="Footer Char"/>
    <w:basedOn w:val="DefaultParagraphFont"/>
    <w:link w:val="Footer"/>
    <w:uiPriority w:val="99"/>
    <w:rsid w:val="00D232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362B211-5D01-405A-9E10-0C6C8C70D94B}"/>
</file>

<file path=customXml/itemProps2.xml><?xml version="1.0" encoding="utf-8"?>
<ds:datastoreItem xmlns:ds="http://schemas.openxmlformats.org/officeDocument/2006/customXml" ds:itemID="{4C8131F3-49A7-4FD7-B50A-CBAB1362AA70}"/>
</file>

<file path=customXml/itemProps3.xml><?xml version="1.0" encoding="utf-8"?>
<ds:datastoreItem xmlns:ds="http://schemas.openxmlformats.org/officeDocument/2006/customXml" ds:itemID="{E66D1D50-AC26-486D-90F4-1587535A527B}"/>
</file>

<file path=docProps/app.xml><?xml version="1.0" encoding="utf-8"?>
<Properties xmlns="http://schemas.openxmlformats.org/officeDocument/2006/extended-properties" xmlns:vt="http://schemas.openxmlformats.org/officeDocument/2006/docPropsVTypes">
  <Template>Normal</Template>
  <TotalTime>2741</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36</cp:revision>
  <cp:lastPrinted>2024-03-11T02:21:00Z</cp:lastPrinted>
  <dcterms:created xsi:type="dcterms:W3CDTF">2024-03-08T02:04:00Z</dcterms:created>
  <dcterms:modified xsi:type="dcterms:W3CDTF">2024-03-20T09:39:00Z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